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3452A" w14:textId="77777777" w:rsidR="009131F7" w:rsidRPr="001E18EC" w:rsidRDefault="009131F7" w:rsidP="0014566F">
      <w:pPr>
        <w:spacing w:after="1" w:line="275" w:lineRule="auto"/>
        <w:ind w:right="132"/>
        <w:jc w:val="both"/>
        <w:rPr>
          <w:rFonts w:ascii="Times New Roman" w:eastAsia="Times New Roman" w:hAnsi="Times New Roman" w:cs="Times New Roman"/>
          <w:bCs/>
          <w:i/>
          <w:iCs/>
          <w:lang w:val="en-GB"/>
        </w:rPr>
      </w:pPr>
    </w:p>
    <w:p w14:paraId="27E5C36A" w14:textId="77777777" w:rsidR="00EF6BEF" w:rsidRPr="001E18EC" w:rsidRDefault="00EF6BEF" w:rsidP="00EF6BEF">
      <w:pPr>
        <w:autoSpaceDE w:val="0"/>
        <w:autoSpaceDN w:val="0"/>
        <w:adjustRightInd w:val="0"/>
        <w:spacing w:after="0" w:line="240" w:lineRule="auto"/>
        <w:jc w:val="center"/>
        <w:rPr>
          <w:rFonts w:ascii="Times New Roman" w:eastAsiaTheme="minorEastAsia" w:hAnsi="Times New Roman" w:cs="Times New Roman"/>
        </w:rPr>
      </w:pPr>
      <w:r w:rsidRPr="001E18EC">
        <w:rPr>
          <w:rFonts w:ascii="Times New Roman" w:eastAsiaTheme="minorEastAsia" w:hAnsi="Times New Roman" w:cs="Times New Roman"/>
        </w:rPr>
        <w:t>Ministero dell’Università e della Ricerca</w:t>
      </w:r>
    </w:p>
    <w:p w14:paraId="34868F01" w14:textId="77777777" w:rsidR="00EF6BEF" w:rsidRPr="001E18EC" w:rsidRDefault="00EF6BEF" w:rsidP="00EF6BEF">
      <w:pPr>
        <w:jc w:val="center"/>
        <w:rPr>
          <w:rFonts w:ascii="Times New Roman" w:eastAsiaTheme="minorEastAsia" w:hAnsi="Times New Roman" w:cs="Times New Roman"/>
          <w:bCs/>
        </w:rPr>
      </w:pPr>
      <w:r w:rsidRPr="001E18EC">
        <w:rPr>
          <w:rFonts w:ascii="Times New Roman" w:eastAsiaTheme="minorEastAsia" w:hAnsi="Times New Roman" w:cs="Times New Roman"/>
          <w:bCs/>
        </w:rPr>
        <w:t xml:space="preserve">Direzione generale della ricerca </w:t>
      </w:r>
    </w:p>
    <w:p w14:paraId="2928ED82" w14:textId="77777777" w:rsidR="00EF6BEF" w:rsidRPr="001E18EC" w:rsidRDefault="00EF6BEF" w:rsidP="00EF6BEF">
      <w:pPr>
        <w:autoSpaceDE w:val="0"/>
        <w:autoSpaceDN w:val="0"/>
        <w:adjustRightInd w:val="0"/>
        <w:spacing w:after="0" w:line="240" w:lineRule="auto"/>
        <w:jc w:val="center"/>
        <w:rPr>
          <w:rFonts w:ascii="Times New Roman" w:eastAsiaTheme="minorEastAsia" w:hAnsi="Times New Roman" w:cs="Times New Roman"/>
        </w:rPr>
      </w:pPr>
    </w:p>
    <w:p w14:paraId="222C6D65" w14:textId="77777777" w:rsidR="00EF6BEF" w:rsidRPr="001E18EC" w:rsidRDefault="00EF6BEF" w:rsidP="00EF6BEF">
      <w:pPr>
        <w:spacing w:before="120" w:after="120" w:line="240" w:lineRule="auto"/>
        <w:contextualSpacing/>
        <w:jc w:val="center"/>
        <w:rPr>
          <w:rFonts w:ascii="Times New Roman" w:eastAsiaTheme="minorEastAsia" w:hAnsi="Times New Roman" w:cs="Times New Roman"/>
          <w:lang w:val="en-GB"/>
        </w:rPr>
      </w:pPr>
      <w:r w:rsidRPr="001E18EC">
        <w:rPr>
          <w:rFonts w:ascii="Times New Roman" w:eastAsiaTheme="minorEastAsia" w:hAnsi="Times New Roman" w:cs="Times New Roman"/>
          <w:lang w:val="en-GB"/>
        </w:rPr>
        <w:t>Call as to the funding of research initiatives for technologies and innovative trajectories in the health and care sectors</w:t>
      </w:r>
    </w:p>
    <w:p w14:paraId="1D6D7504" w14:textId="77777777" w:rsidR="00EF6BEF" w:rsidRPr="001E18EC" w:rsidRDefault="00EF6BEF" w:rsidP="00EF6BEF">
      <w:pPr>
        <w:spacing w:before="120" w:after="120" w:line="240" w:lineRule="auto"/>
        <w:contextualSpacing/>
        <w:jc w:val="center"/>
        <w:rPr>
          <w:rFonts w:ascii="Times New Roman" w:eastAsiaTheme="minorEastAsia" w:hAnsi="Times New Roman" w:cs="Times New Roman"/>
          <w:lang w:val="en-GB"/>
        </w:rPr>
      </w:pPr>
    </w:p>
    <w:p w14:paraId="0B2ECC36" w14:textId="54B89544" w:rsidR="00EF6BEF" w:rsidRPr="001E18EC" w:rsidRDefault="00EF6BEF" w:rsidP="00EF6BEF">
      <w:pPr>
        <w:spacing w:before="120" w:after="120" w:line="240" w:lineRule="auto"/>
        <w:ind w:left="-284"/>
        <w:contextualSpacing/>
        <w:jc w:val="center"/>
        <w:rPr>
          <w:rFonts w:ascii="Times New Roman" w:eastAsiaTheme="minorEastAsia" w:hAnsi="Times New Roman" w:cs="Times New Roman"/>
          <w:lang w:val="en-GB"/>
        </w:rPr>
      </w:pPr>
      <w:r w:rsidRPr="001E18EC">
        <w:rPr>
          <w:rFonts w:ascii="Times New Roman" w:eastAsiaTheme="minorEastAsia" w:hAnsi="Times New Roman" w:cs="Times New Roman"/>
          <w:i/>
          <w:iCs/>
          <w:lang w:val="en-GB"/>
        </w:rPr>
        <w:t xml:space="preserve"> </w:t>
      </w:r>
      <w:r w:rsidRPr="001E18EC">
        <w:rPr>
          <w:rFonts w:ascii="Times New Roman" w:eastAsia="Times New Roman" w:hAnsi="Times New Roman" w:cs="Times New Roman"/>
          <w:bCs/>
          <w:i/>
          <w:iCs/>
          <w:lang w:val="en-GB"/>
        </w:rPr>
        <w:t>National Plan for NRRP Complementary Investments - Law Decree May 6, 2021, n. 59, converted and modified as to Law n. 101</w:t>
      </w:r>
      <w:r w:rsidR="00810538" w:rsidRPr="001E18EC">
        <w:rPr>
          <w:rFonts w:ascii="Times New Roman" w:eastAsia="Times New Roman" w:hAnsi="Times New Roman" w:cs="Times New Roman"/>
          <w:bCs/>
          <w:i/>
          <w:iCs/>
          <w:lang w:val="en-GB"/>
        </w:rPr>
        <w:t>/2021</w:t>
      </w:r>
      <w:r w:rsidRPr="001E18EC">
        <w:rPr>
          <w:rFonts w:ascii="Times New Roman" w:eastAsia="Times New Roman" w:hAnsi="Times New Roman" w:cs="Times New Roman"/>
          <w:bCs/>
          <w:i/>
          <w:iCs/>
          <w:lang w:val="en-GB"/>
        </w:rPr>
        <w:t xml:space="preserve"> Research initiatives for technologies and innovative trajectories in the health and care sectors</w:t>
      </w:r>
    </w:p>
    <w:p w14:paraId="7270E319" w14:textId="01C9704C" w:rsidR="00454483" w:rsidRPr="001E18EC" w:rsidRDefault="00454483" w:rsidP="007E0A2A">
      <w:pPr>
        <w:spacing w:after="1" w:line="275" w:lineRule="auto"/>
        <w:ind w:left="-5" w:right="132" w:hanging="10"/>
        <w:jc w:val="center"/>
        <w:rPr>
          <w:rFonts w:ascii="Times New Roman" w:eastAsia="Times New Roman" w:hAnsi="Times New Roman" w:cs="Times New Roman"/>
          <w:b/>
          <w:lang w:val="en-GB"/>
        </w:rPr>
      </w:pPr>
    </w:p>
    <w:p w14:paraId="48803F71" w14:textId="71ED395B" w:rsidR="002E26B7" w:rsidRPr="001E18EC" w:rsidRDefault="002E26B7">
      <w:pPr>
        <w:spacing w:after="432"/>
        <w:rPr>
          <w:rFonts w:ascii="Times New Roman" w:hAnsi="Times New Roman" w:cs="Times New Roman"/>
          <w:lang w:val="en-GB"/>
        </w:rPr>
      </w:pPr>
    </w:p>
    <w:p w14:paraId="7B0EAF1C" w14:textId="07A14791" w:rsidR="002E26B7" w:rsidRPr="001E18EC" w:rsidRDefault="009B0AE8">
      <w:pPr>
        <w:pBdr>
          <w:top w:val="single" w:sz="4" w:space="0" w:color="000000"/>
          <w:left w:val="single" w:sz="4" w:space="0" w:color="000000"/>
          <w:bottom w:val="single" w:sz="4" w:space="0" w:color="000000"/>
          <w:right w:val="single" w:sz="4" w:space="0" w:color="000000"/>
        </w:pBdr>
        <w:spacing w:after="89"/>
        <w:ind w:left="10" w:right="265" w:hanging="10"/>
        <w:jc w:val="center"/>
        <w:rPr>
          <w:rFonts w:ascii="Times New Roman" w:hAnsi="Times New Roman" w:cs="Times New Roman"/>
          <w:lang w:val="en-GB"/>
        </w:rPr>
      </w:pPr>
      <w:r w:rsidRPr="001E18EC">
        <w:rPr>
          <w:rFonts w:ascii="Times New Roman" w:eastAsia="Times New Roman" w:hAnsi="Times New Roman" w:cs="Times New Roman"/>
          <w:b/>
          <w:lang w:val="en-GB"/>
        </w:rPr>
        <w:t xml:space="preserve">Annex 1 </w:t>
      </w:r>
      <w:r w:rsidR="006F3C76" w:rsidRPr="001E18EC">
        <w:rPr>
          <w:rFonts w:ascii="Times New Roman" w:eastAsia="Times New Roman" w:hAnsi="Times New Roman" w:cs="Times New Roman"/>
          <w:b/>
          <w:lang w:val="en-GB"/>
        </w:rPr>
        <w:t>–</w:t>
      </w:r>
      <w:r w:rsidRPr="001E18EC">
        <w:rPr>
          <w:rFonts w:ascii="Times New Roman" w:eastAsia="Times New Roman" w:hAnsi="Times New Roman" w:cs="Times New Roman"/>
          <w:b/>
          <w:lang w:val="en-GB"/>
        </w:rPr>
        <w:t xml:space="preserve"> </w:t>
      </w:r>
      <w:r w:rsidR="006F3C76" w:rsidRPr="001E18EC">
        <w:rPr>
          <w:rFonts w:ascii="Times New Roman" w:eastAsia="Times New Roman" w:hAnsi="Times New Roman" w:cs="Times New Roman"/>
          <w:b/>
          <w:lang w:val="en-GB"/>
        </w:rPr>
        <w:t>“</w:t>
      </w:r>
      <w:r w:rsidR="006F3C76" w:rsidRPr="001E18EC">
        <w:rPr>
          <w:rFonts w:ascii="Times New Roman" w:eastAsia="Times New Roman" w:hAnsi="Times New Roman" w:cs="Times New Roman"/>
          <w:b/>
          <w:i/>
          <w:iCs/>
          <w:lang w:val="en-GB"/>
        </w:rPr>
        <w:t>Initiative</w:t>
      </w:r>
      <w:r w:rsidR="006F3C76" w:rsidRPr="001E18EC">
        <w:rPr>
          <w:rFonts w:ascii="Times New Roman" w:eastAsia="Times New Roman" w:hAnsi="Times New Roman" w:cs="Times New Roman"/>
          <w:b/>
          <w:lang w:val="en-GB"/>
        </w:rPr>
        <w:t>”</w:t>
      </w:r>
      <w:r w:rsidRPr="001E18EC">
        <w:rPr>
          <w:rFonts w:ascii="Times New Roman" w:eastAsia="Times New Roman" w:hAnsi="Times New Roman" w:cs="Times New Roman"/>
          <w:b/>
          <w:lang w:val="en-GB"/>
        </w:rPr>
        <w:t xml:space="preserve"> proposal </w:t>
      </w:r>
    </w:p>
    <w:p w14:paraId="7D60B5EF" w14:textId="5AD812CB" w:rsidR="002E26B7" w:rsidRPr="001E18EC" w:rsidRDefault="009B0AE8">
      <w:pPr>
        <w:pBdr>
          <w:top w:val="single" w:sz="4" w:space="0" w:color="000000"/>
          <w:left w:val="single" w:sz="4" w:space="0" w:color="000000"/>
          <w:bottom w:val="single" w:sz="4" w:space="0" w:color="000000"/>
          <w:right w:val="single" w:sz="4" w:space="0" w:color="000000"/>
        </w:pBdr>
        <w:spacing w:after="89"/>
        <w:ind w:left="10" w:right="265" w:hanging="10"/>
        <w:jc w:val="center"/>
        <w:rPr>
          <w:rFonts w:ascii="Times New Roman" w:hAnsi="Times New Roman" w:cs="Times New Roman"/>
          <w:bCs/>
          <w:lang w:val="en-GB"/>
        </w:rPr>
      </w:pPr>
      <w:r w:rsidRPr="001E18EC">
        <w:rPr>
          <w:rFonts w:ascii="Times New Roman" w:eastAsia="Times New Roman" w:hAnsi="Times New Roman" w:cs="Times New Roman"/>
          <w:bCs/>
          <w:lang w:val="en-GB"/>
        </w:rPr>
        <w:t xml:space="preserve">(Article 10, paragraph 3 </w:t>
      </w:r>
      <w:r w:rsidR="004213CA" w:rsidRPr="001E18EC">
        <w:rPr>
          <w:rFonts w:ascii="Times New Roman" w:eastAsia="Times New Roman" w:hAnsi="Times New Roman" w:cs="Times New Roman"/>
          <w:bCs/>
          <w:lang w:val="en-GB"/>
        </w:rPr>
        <w:t>letter a</w:t>
      </w:r>
      <w:r w:rsidR="003856B7" w:rsidRPr="001E18EC">
        <w:rPr>
          <w:rFonts w:ascii="Times New Roman" w:eastAsia="Times New Roman" w:hAnsi="Times New Roman" w:cs="Times New Roman"/>
          <w:bCs/>
          <w:lang w:val="en-GB"/>
        </w:rPr>
        <w:t>,</w:t>
      </w:r>
      <w:r w:rsidR="004213CA" w:rsidRPr="001E18EC">
        <w:rPr>
          <w:rFonts w:ascii="Times New Roman" w:eastAsia="Times New Roman" w:hAnsi="Times New Roman" w:cs="Times New Roman"/>
          <w:bCs/>
          <w:lang w:val="en-GB"/>
        </w:rPr>
        <w:t xml:space="preserve"> </w:t>
      </w:r>
      <w:r w:rsidRPr="001E18EC">
        <w:rPr>
          <w:rFonts w:ascii="Times New Roman" w:eastAsia="Times New Roman" w:hAnsi="Times New Roman" w:cs="Times New Roman"/>
          <w:bCs/>
          <w:lang w:val="en-GB"/>
        </w:rPr>
        <w:t xml:space="preserve">and Article 12 of the Call) </w:t>
      </w:r>
    </w:p>
    <w:p w14:paraId="0230A044" w14:textId="77777777" w:rsidR="002E26B7" w:rsidRPr="001E18EC" w:rsidRDefault="009B0AE8">
      <w:pPr>
        <w:pBdr>
          <w:top w:val="single" w:sz="4" w:space="0" w:color="000000"/>
          <w:left w:val="single" w:sz="4" w:space="0" w:color="000000"/>
          <w:bottom w:val="single" w:sz="4" w:space="0" w:color="000000"/>
          <w:right w:val="single" w:sz="4" w:space="0" w:color="000000"/>
        </w:pBdr>
        <w:spacing w:after="0"/>
        <w:ind w:right="265"/>
        <w:jc w:val="center"/>
        <w:rPr>
          <w:rFonts w:ascii="Times New Roman" w:hAnsi="Times New Roman" w:cs="Times New Roman"/>
          <w:lang w:val="en-GB"/>
        </w:rPr>
      </w:pPr>
      <w:r w:rsidRPr="001E18EC">
        <w:rPr>
          <w:rFonts w:ascii="Times New Roman" w:eastAsia="Times New Roman" w:hAnsi="Times New Roman" w:cs="Times New Roman"/>
          <w:b/>
          <w:lang w:val="en-GB"/>
        </w:rPr>
        <w:t xml:space="preserve"> </w:t>
      </w:r>
    </w:p>
    <w:p w14:paraId="1E810FB8" w14:textId="3FA28DA0" w:rsidR="002E26B7" w:rsidRPr="001E18EC" w:rsidRDefault="009B0AE8">
      <w:pPr>
        <w:pBdr>
          <w:top w:val="single" w:sz="4" w:space="0" w:color="000000"/>
          <w:left w:val="single" w:sz="4" w:space="0" w:color="000000"/>
          <w:bottom w:val="single" w:sz="4" w:space="0" w:color="000000"/>
          <w:right w:val="single" w:sz="4" w:space="0" w:color="000000"/>
        </w:pBdr>
        <w:spacing w:after="336"/>
        <w:ind w:right="265"/>
        <w:jc w:val="center"/>
        <w:rPr>
          <w:rFonts w:ascii="Times New Roman" w:hAnsi="Times New Roman" w:cs="Times New Roman"/>
          <w:lang w:val="en-GB"/>
        </w:rPr>
      </w:pPr>
      <w:r w:rsidRPr="001E18EC">
        <w:rPr>
          <w:rFonts w:ascii="Times New Roman" w:eastAsia="Times New Roman" w:hAnsi="Times New Roman" w:cs="Times New Roman"/>
          <w:i/>
          <w:lang w:val="en-GB"/>
        </w:rPr>
        <w:t xml:space="preserve">(This attachment must be completed and digitally signed by the </w:t>
      </w:r>
      <w:r w:rsidR="007E0A2A" w:rsidRPr="001E18EC">
        <w:rPr>
          <w:rFonts w:ascii="Times New Roman" w:eastAsia="Times New Roman" w:hAnsi="Times New Roman" w:cs="Times New Roman"/>
          <w:i/>
          <w:lang w:val="en-GB"/>
        </w:rPr>
        <w:t>L</w:t>
      </w:r>
      <w:r w:rsidRPr="001E18EC">
        <w:rPr>
          <w:rFonts w:ascii="Times New Roman" w:eastAsia="Times New Roman" w:hAnsi="Times New Roman" w:cs="Times New Roman"/>
          <w:i/>
          <w:lang w:val="en-GB"/>
        </w:rPr>
        <w:t xml:space="preserve">egal </w:t>
      </w:r>
      <w:r w:rsidR="007E0A2A" w:rsidRPr="001E18EC">
        <w:rPr>
          <w:rFonts w:ascii="Times New Roman" w:eastAsia="Times New Roman" w:hAnsi="Times New Roman" w:cs="Times New Roman"/>
          <w:i/>
          <w:lang w:val="en-GB"/>
        </w:rPr>
        <w:t>R</w:t>
      </w:r>
      <w:r w:rsidRPr="001E18EC">
        <w:rPr>
          <w:rFonts w:ascii="Times New Roman" w:eastAsia="Times New Roman" w:hAnsi="Times New Roman" w:cs="Times New Roman"/>
          <w:i/>
          <w:lang w:val="en-GB"/>
        </w:rPr>
        <w:t xml:space="preserve">epresentative </w:t>
      </w:r>
      <w:r w:rsidR="00683A39" w:rsidRPr="001E18EC">
        <w:rPr>
          <w:rFonts w:ascii="Times New Roman" w:eastAsia="Times New Roman" w:hAnsi="Times New Roman" w:cs="Times New Roman"/>
          <w:i/>
          <w:lang w:val="en-GB"/>
        </w:rPr>
        <w:t xml:space="preserve">- </w:t>
      </w:r>
      <w:r w:rsidR="007E0A2A" w:rsidRPr="001E18EC">
        <w:rPr>
          <w:rFonts w:ascii="Times New Roman" w:eastAsia="Times New Roman" w:hAnsi="Times New Roman" w:cs="Times New Roman"/>
          <w:i/>
          <w:lang w:val="en-GB"/>
        </w:rPr>
        <w:t xml:space="preserve">or its </w:t>
      </w:r>
      <w:r w:rsidR="00683A39" w:rsidRPr="001E18EC">
        <w:rPr>
          <w:rFonts w:ascii="Times New Roman" w:eastAsia="Times New Roman" w:hAnsi="Times New Roman" w:cs="Times New Roman"/>
          <w:i/>
          <w:lang w:val="en-GB"/>
        </w:rPr>
        <w:t>d</w:t>
      </w:r>
      <w:r w:rsidR="007E0A2A" w:rsidRPr="001E18EC">
        <w:rPr>
          <w:rFonts w:ascii="Times New Roman" w:eastAsia="Times New Roman" w:hAnsi="Times New Roman" w:cs="Times New Roman"/>
          <w:i/>
          <w:lang w:val="en-GB"/>
        </w:rPr>
        <w:t xml:space="preserve">elegate </w:t>
      </w:r>
      <w:r w:rsidR="00683A39" w:rsidRPr="001E18EC">
        <w:rPr>
          <w:rFonts w:ascii="Times New Roman" w:eastAsia="Times New Roman" w:hAnsi="Times New Roman" w:cs="Times New Roman"/>
          <w:i/>
          <w:lang w:val="en-GB"/>
        </w:rPr>
        <w:t xml:space="preserve">according to an entrusted delegate authority - </w:t>
      </w:r>
      <w:r w:rsidRPr="001E18EC">
        <w:rPr>
          <w:rFonts w:ascii="Times New Roman" w:eastAsia="Times New Roman" w:hAnsi="Times New Roman" w:cs="Times New Roman"/>
          <w:i/>
          <w:lang w:val="en-GB"/>
        </w:rPr>
        <w:t>of the proposing entity)</w:t>
      </w:r>
      <w:r w:rsidRPr="001E18EC">
        <w:rPr>
          <w:rFonts w:ascii="Times New Roman" w:eastAsia="Times New Roman" w:hAnsi="Times New Roman" w:cs="Times New Roman"/>
          <w:b/>
          <w:lang w:val="en-GB"/>
        </w:rPr>
        <w:t xml:space="preserve"> </w:t>
      </w:r>
    </w:p>
    <w:p w14:paraId="5844D678" w14:textId="77777777" w:rsidR="002E26B7" w:rsidRPr="001E18EC" w:rsidRDefault="009B0AE8">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63E49527" w14:textId="77777777" w:rsidR="002E26B7" w:rsidRPr="001E18EC" w:rsidRDefault="009B0AE8">
      <w:pPr>
        <w:spacing w:after="98"/>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533AF805" w14:textId="77777777" w:rsidR="002E26B7" w:rsidRPr="001E18EC" w:rsidRDefault="009B0AE8">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1849C584" w14:textId="77777777" w:rsidR="002E26B7" w:rsidRPr="001E18EC" w:rsidRDefault="009B0AE8">
      <w:pPr>
        <w:spacing w:after="99"/>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612B096E" w14:textId="77777777" w:rsidR="002E26B7" w:rsidRPr="001E18EC" w:rsidRDefault="009B0AE8">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4B15AECE" w14:textId="77777777" w:rsidR="002E26B7" w:rsidRPr="001E18EC" w:rsidRDefault="009B0AE8">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19DFF99E" w14:textId="77777777" w:rsidR="002E26B7" w:rsidRPr="001E18EC" w:rsidRDefault="009B0AE8">
      <w:pPr>
        <w:spacing w:after="98"/>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4077E1A3" w14:textId="77777777" w:rsidR="002E26B7" w:rsidRPr="001E18EC" w:rsidRDefault="009B0AE8">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52180FBE" w14:textId="77777777" w:rsidR="002E26B7" w:rsidRPr="001E18EC" w:rsidRDefault="009B0AE8">
      <w:pPr>
        <w:spacing w:after="98"/>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0020CA96" w14:textId="77777777" w:rsidR="002E26B7" w:rsidRPr="001E18EC" w:rsidRDefault="009B0AE8">
      <w:pPr>
        <w:spacing w:after="96"/>
        <w:rPr>
          <w:rFonts w:ascii="Times New Roman" w:eastAsia="Times New Roman" w:hAnsi="Times New Roman" w:cs="Times New Roman"/>
          <w:lang w:val="en-GB"/>
        </w:rPr>
      </w:pPr>
      <w:r w:rsidRPr="001E18EC">
        <w:rPr>
          <w:rFonts w:ascii="Times New Roman" w:eastAsia="Times New Roman" w:hAnsi="Times New Roman" w:cs="Times New Roman"/>
          <w:lang w:val="en-GB"/>
        </w:rPr>
        <w:t xml:space="preserve"> </w:t>
      </w:r>
    </w:p>
    <w:p w14:paraId="495A3715" w14:textId="77777777" w:rsidR="0062771E" w:rsidRPr="001E18EC" w:rsidRDefault="0062771E">
      <w:pPr>
        <w:spacing w:after="96"/>
        <w:rPr>
          <w:rFonts w:ascii="Times New Roman" w:eastAsia="Times New Roman" w:hAnsi="Times New Roman" w:cs="Times New Roman"/>
          <w:lang w:val="en-GB"/>
        </w:rPr>
      </w:pPr>
    </w:p>
    <w:p w14:paraId="0B835BE8" w14:textId="77777777" w:rsidR="0062771E" w:rsidRPr="001E18EC" w:rsidRDefault="0062771E">
      <w:pPr>
        <w:spacing w:after="96"/>
        <w:rPr>
          <w:rFonts w:ascii="Times New Roman" w:eastAsia="Times New Roman" w:hAnsi="Times New Roman" w:cs="Times New Roman"/>
          <w:lang w:val="en-GB"/>
        </w:rPr>
      </w:pPr>
    </w:p>
    <w:p w14:paraId="71830537" w14:textId="77777777" w:rsidR="0062771E" w:rsidRPr="001E18EC" w:rsidRDefault="0062771E">
      <w:pPr>
        <w:spacing w:after="96"/>
        <w:rPr>
          <w:rFonts w:ascii="Times New Roman" w:eastAsia="Times New Roman" w:hAnsi="Times New Roman" w:cs="Times New Roman"/>
          <w:lang w:val="en-GB"/>
        </w:rPr>
      </w:pPr>
    </w:p>
    <w:p w14:paraId="2A39C1BE" w14:textId="77777777" w:rsidR="0062771E" w:rsidRPr="001E18EC" w:rsidRDefault="0062771E">
      <w:pPr>
        <w:spacing w:after="96"/>
        <w:rPr>
          <w:rFonts w:ascii="Times New Roman" w:eastAsia="Times New Roman" w:hAnsi="Times New Roman" w:cs="Times New Roman"/>
          <w:lang w:val="en-GB"/>
        </w:rPr>
      </w:pPr>
    </w:p>
    <w:p w14:paraId="6318BB24" w14:textId="77777777" w:rsidR="0062771E" w:rsidRPr="001E18EC" w:rsidRDefault="0062771E">
      <w:pPr>
        <w:spacing w:after="96"/>
        <w:rPr>
          <w:rFonts w:ascii="Times New Roman" w:eastAsia="Times New Roman" w:hAnsi="Times New Roman" w:cs="Times New Roman"/>
          <w:lang w:val="en-GB"/>
        </w:rPr>
      </w:pPr>
    </w:p>
    <w:p w14:paraId="3BEE7D00" w14:textId="77777777" w:rsidR="0062771E" w:rsidRPr="001E18EC" w:rsidRDefault="0062771E">
      <w:pPr>
        <w:spacing w:after="96"/>
        <w:rPr>
          <w:rFonts w:ascii="Times New Roman" w:eastAsia="Times New Roman" w:hAnsi="Times New Roman" w:cs="Times New Roman"/>
          <w:lang w:val="en-GB"/>
        </w:rPr>
      </w:pPr>
    </w:p>
    <w:p w14:paraId="1ECE6CB3" w14:textId="3467F02B" w:rsidR="001642ED" w:rsidRPr="001E18EC" w:rsidRDefault="001642ED">
      <w:pPr>
        <w:spacing w:after="96"/>
        <w:rPr>
          <w:rFonts w:ascii="Times New Roman" w:hAnsi="Times New Roman" w:cs="Times New Roman"/>
          <w:lang w:val="en-GB"/>
        </w:rPr>
      </w:pPr>
    </w:p>
    <w:p w14:paraId="12757445" w14:textId="48AF957B" w:rsidR="004213CA" w:rsidRDefault="00694A11">
      <w:pPr>
        <w:spacing w:after="96"/>
        <w:rPr>
          <w:rFonts w:ascii="Times New Roman" w:hAnsi="Times New Roman" w:cs="Times New Roman"/>
        </w:rPr>
      </w:pPr>
      <w:r w:rsidRPr="001E18EC">
        <w:rPr>
          <w:rFonts w:ascii="Times New Roman" w:hAnsi="Times New Roman" w:cs="Times New Roman"/>
        </w:rPr>
        <w:lastRenderedPageBreak/>
        <w:t xml:space="preserve">NB: The drafting of the project </w:t>
      </w:r>
      <w:proofErr w:type="spellStart"/>
      <w:r w:rsidRPr="001E18EC">
        <w:rPr>
          <w:rFonts w:ascii="Times New Roman" w:hAnsi="Times New Roman" w:cs="Times New Roman"/>
        </w:rPr>
        <w:t>proposal</w:t>
      </w:r>
      <w:proofErr w:type="spellEnd"/>
      <w:r w:rsidRPr="001E18EC">
        <w:rPr>
          <w:rFonts w:ascii="Times New Roman" w:hAnsi="Times New Roman" w:cs="Times New Roman"/>
        </w:rPr>
        <w:t xml:space="preserve"> must respect </w:t>
      </w:r>
      <w:proofErr w:type="spellStart"/>
      <w:r w:rsidRPr="001E18EC">
        <w:rPr>
          <w:rFonts w:ascii="Times New Roman" w:hAnsi="Times New Roman" w:cs="Times New Roman"/>
        </w:rPr>
        <w:t>limits</w:t>
      </w:r>
      <w:proofErr w:type="spellEnd"/>
      <w:r w:rsidRPr="001E18EC">
        <w:rPr>
          <w:rFonts w:ascii="Times New Roman" w:hAnsi="Times New Roman" w:cs="Times New Roman"/>
        </w:rPr>
        <w:t xml:space="preserve"> </w:t>
      </w:r>
      <w:proofErr w:type="spellStart"/>
      <w:r w:rsidRPr="001E18EC">
        <w:rPr>
          <w:rFonts w:ascii="Times New Roman" w:hAnsi="Times New Roman" w:cs="Times New Roman"/>
        </w:rPr>
        <w:t>indicated</w:t>
      </w:r>
      <w:proofErr w:type="spellEnd"/>
      <w:r w:rsidRPr="001E18EC">
        <w:rPr>
          <w:rFonts w:ascii="Times New Roman" w:hAnsi="Times New Roman" w:cs="Times New Roman"/>
        </w:rPr>
        <w:t xml:space="preserve"> for </w:t>
      </w:r>
      <w:proofErr w:type="spellStart"/>
      <w:r w:rsidRPr="001E18EC">
        <w:rPr>
          <w:rFonts w:ascii="Times New Roman" w:hAnsi="Times New Roman" w:cs="Times New Roman"/>
        </w:rPr>
        <w:t>each</w:t>
      </w:r>
      <w:proofErr w:type="spellEnd"/>
      <w:r w:rsidRPr="001E18EC">
        <w:rPr>
          <w:rFonts w:ascii="Times New Roman" w:hAnsi="Times New Roman" w:cs="Times New Roman"/>
        </w:rPr>
        <w:t xml:space="preserve"> </w:t>
      </w:r>
      <w:proofErr w:type="spellStart"/>
      <w:r w:rsidRPr="001E18EC">
        <w:rPr>
          <w:rFonts w:ascii="Times New Roman" w:hAnsi="Times New Roman" w:cs="Times New Roman"/>
        </w:rPr>
        <w:t>paragraph</w:t>
      </w:r>
      <w:proofErr w:type="spellEnd"/>
      <w:r w:rsidRPr="001E18EC">
        <w:rPr>
          <w:rFonts w:ascii="Times New Roman" w:hAnsi="Times New Roman" w:cs="Times New Roman"/>
        </w:rPr>
        <w:t xml:space="preserve"> with the following characters: Times New Roman font, font size 11, single line </w:t>
      </w:r>
      <w:proofErr w:type="spellStart"/>
      <w:r w:rsidRPr="001E18EC">
        <w:rPr>
          <w:rFonts w:ascii="Times New Roman" w:hAnsi="Times New Roman" w:cs="Times New Roman"/>
        </w:rPr>
        <w:t>spacing</w:t>
      </w:r>
      <w:proofErr w:type="spellEnd"/>
      <w:r w:rsidRPr="001E18EC">
        <w:rPr>
          <w:rFonts w:ascii="Times New Roman" w:hAnsi="Times New Roman" w:cs="Times New Roman"/>
        </w:rPr>
        <w:t>.</w:t>
      </w:r>
    </w:p>
    <w:p w14:paraId="13067BF6" w14:textId="7ACE4289" w:rsidR="001E18EC" w:rsidRDefault="001E18EC">
      <w:pPr>
        <w:spacing w:after="96"/>
        <w:rPr>
          <w:rFonts w:ascii="Times New Roman" w:hAnsi="Times New Roman" w:cs="Times New Roman"/>
          <w:lang w:val="en-GB"/>
        </w:rPr>
      </w:pPr>
    </w:p>
    <w:p w14:paraId="55DB8E7C" w14:textId="77777777" w:rsidR="001E18EC" w:rsidRPr="001E18EC" w:rsidRDefault="001E18EC">
      <w:pPr>
        <w:spacing w:after="96"/>
        <w:rPr>
          <w:rFonts w:ascii="Times New Roman" w:hAnsi="Times New Roman" w:cs="Times New Roman"/>
          <w:lang w:val="en-GB"/>
        </w:rPr>
      </w:pPr>
      <w:bookmarkStart w:id="0" w:name="_GoBack"/>
      <w:bookmarkEnd w:id="0"/>
    </w:p>
    <w:tbl>
      <w:tblPr>
        <w:tblStyle w:val="TableGrid"/>
        <w:tblW w:w="9777" w:type="dxa"/>
        <w:tblInd w:w="-108" w:type="dxa"/>
        <w:tblCellMar>
          <w:left w:w="108" w:type="dxa"/>
          <w:bottom w:w="10" w:type="dxa"/>
          <w:right w:w="190" w:type="dxa"/>
        </w:tblCellMar>
        <w:tblLook w:val="04A0" w:firstRow="1" w:lastRow="0" w:firstColumn="1" w:lastColumn="0" w:noHBand="0" w:noVBand="1"/>
      </w:tblPr>
      <w:tblGrid>
        <w:gridCol w:w="9777"/>
      </w:tblGrid>
      <w:tr w:rsidR="002E26B7" w:rsidRPr="001E18EC" w14:paraId="1BE174D6" w14:textId="77777777" w:rsidTr="004B0365">
        <w:trPr>
          <w:trHeight w:val="9564"/>
        </w:trPr>
        <w:tc>
          <w:tcPr>
            <w:tcW w:w="9777" w:type="dxa"/>
            <w:tcBorders>
              <w:top w:val="single" w:sz="4" w:space="0" w:color="000000"/>
              <w:left w:val="single" w:sz="4" w:space="0" w:color="000000"/>
              <w:bottom w:val="single" w:sz="4" w:space="0" w:color="000000"/>
              <w:right w:val="single" w:sz="4" w:space="0" w:color="000000"/>
            </w:tcBorders>
            <w:vAlign w:val="bottom"/>
          </w:tcPr>
          <w:p w14:paraId="2526EB38" w14:textId="5854F239" w:rsidR="00694A11" w:rsidRPr="001E18EC" w:rsidRDefault="00CA64DF" w:rsidP="00694A11">
            <w:pPr>
              <w:spacing w:after="104"/>
              <w:ind w:left="31"/>
              <w:rPr>
                <w:rFonts w:ascii="Times New Roman" w:hAnsi="Times New Roman" w:cs="Times New Roman"/>
                <w:lang w:val="en-US"/>
              </w:rPr>
            </w:pPr>
            <w:r w:rsidRPr="001E18EC">
              <w:rPr>
                <w:rFonts w:ascii="Times New Roman" w:hAnsi="Times New Roman" w:cs="Times New Roman"/>
                <w:lang w:val="en-GB"/>
              </w:rPr>
              <w:br w:type="page"/>
            </w:r>
          </w:p>
          <w:p w14:paraId="7A31D2B6" w14:textId="44AD45F4" w:rsidR="00124273" w:rsidRPr="001E18EC" w:rsidRDefault="00124273">
            <w:pPr>
              <w:spacing w:after="104"/>
              <w:ind w:left="31"/>
              <w:rPr>
                <w:rFonts w:ascii="Times New Roman" w:hAnsi="Times New Roman" w:cs="Times New Roman"/>
                <w:lang w:val="en-GB"/>
              </w:rPr>
            </w:pPr>
            <w:r w:rsidRPr="001E18EC">
              <w:rPr>
                <w:rFonts w:ascii="Times New Roman" w:eastAsia="Times New Roman" w:hAnsi="Times New Roman" w:cs="Times New Roman"/>
                <w:b/>
                <w:lang w:val="en-GB"/>
              </w:rPr>
              <w:t>NAME OF THE “INITIATIVE”: _______________________________________________________</w:t>
            </w:r>
          </w:p>
          <w:p w14:paraId="5ACAA596" w14:textId="77777777" w:rsidR="00124273" w:rsidRPr="001E18EC" w:rsidRDefault="00124273">
            <w:pPr>
              <w:spacing w:after="104"/>
              <w:ind w:left="31"/>
              <w:rPr>
                <w:rFonts w:ascii="Times New Roman" w:hAnsi="Times New Roman" w:cs="Times New Roman"/>
                <w:lang w:val="en-GB"/>
              </w:rPr>
            </w:pPr>
          </w:p>
          <w:p w14:paraId="5FC8D608" w14:textId="20806F12" w:rsidR="002E26B7" w:rsidRPr="001E18EC" w:rsidRDefault="009B0AE8">
            <w:pPr>
              <w:spacing w:after="104"/>
              <w:ind w:left="31"/>
              <w:rPr>
                <w:rFonts w:ascii="Times New Roman" w:hAnsi="Times New Roman" w:cs="Times New Roman"/>
                <w:i/>
                <w:lang w:val="en-GB"/>
              </w:rPr>
            </w:pPr>
            <w:r w:rsidRPr="001E18EC">
              <w:rPr>
                <w:rFonts w:ascii="Times New Roman" w:eastAsia="Times New Roman" w:hAnsi="Times New Roman" w:cs="Times New Roman"/>
                <w:i/>
                <w:lang w:val="en-GB"/>
              </w:rPr>
              <w:t xml:space="preserve">Each Proposal is evaluated according to the criteria set out in Article 12 of the Call. </w:t>
            </w:r>
          </w:p>
          <w:p w14:paraId="490581B9" w14:textId="77777777" w:rsidR="00694A11" w:rsidRPr="001E18EC" w:rsidRDefault="00694A11">
            <w:pPr>
              <w:spacing w:after="95"/>
              <w:ind w:left="360"/>
              <w:rPr>
                <w:rFonts w:ascii="Times New Roman" w:eastAsia="Times New Roman" w:hAnsi="Times New Roman" w:cs="Times New Roman"/>
                <w:b/>
                <w:lang w:val="en-GB"/>
              </w:rPr>
            </w:pPr>
          </w:p>
          <w:p w14:paraId="36C7D589" w14:textId="651DF323" w:rsidR="002E26B7" w:rsidRPr="001E18EC" w:rsidRDefault="009B0AE8">
            <w:pPr>
              <w:spacing w:after="95"/>
              <w:ind w:left="360"/>
              <w:rPr>
                <w:rFonts w:ascii="Times New Roman" w:hAnsi="Times New Roman" w:cs="Times New Roman"/>
                <w:lang w:val="en-GB"/>
              </w:rPr>
            </w:pPr>
            <w:r w:rsidRPr="001E18EC">
              <w:rPr>
                <w:rFonts w:ascii="Times New Roman" w:eastAsia="Times New Roman" w:hAnsi="Times New Roman" w:cs="Times New Roman"/>
                <w:b/>
                <w:lang w:val="en-GB"/>
              </w:rPr>
              <w:t>A.</w:t>
            </w:r>
            <w:r w:rsidRPr="001E18EC">
              <w:rPr>
                <w:rFonts w:ascii="Times New Roman" w:eastAsia="Arial" w:hAnsi="Times New Roman" w:cs="Times New Roman"/>
                <w:b/>
                <w:lang w:val="en-GB"/>
              </w:rPr>
              <w:t xml:space="preserve"> </w:t>
            </w:r>
            <w:r w:rsidR="001F2B5E" w:rsidRPr="001E18EC">
              <w:rPr>
                <w:rFonts w:ascii="Times New Roman" w:eastAsia="Times New Roman" w:hAnsi="Times New Roman" w:cs="Times New Roman"/>
                <w:b/>
                <w:lang w:val="en-GB"/>
              </w:rPr>
              <w:t>TARGETS AND S</w:t>
            </w:r>
            <w:r w:rsidRPr="001E18EC">
              <w:rPr>
                <w:rFonts w:ascii="Times New Roman" w:eastAsia="Times New Roman" w:hAnsi="Times New Roman" w:cs="Times New Roman"/>
                <w:b/>
                <w:lang w:val="en-GB"/>
              </w:rPr>
              <w:t xml:space="preserve">CIENTIFIC QUALITY </w:t>
            </w:r>
          </w:p>
          <w:p w14:paraId="1C35C060" w14:textId="77777777" w:rsidR="00246F5F" w:rsidRPr="001E18EC" w:rsidRDefault="00246F5F" w:rsidP="00246F5F">
            <w:pPr>
              <w:spacing w:after="1" w:line="239" w:lineRule="auto"/>
              <w:ind w:left="884" w:right="214"/>
              <w:jc w:val="both"/>
              <w:rPr>
                <w:rFonts w:ascii="Times New Roman" w:hAnsi="Times New Roman" w:cs="Times New Roman"/>
                <w:lang w:val="en-GB"/>
              </w:rPr>
            </w:pPr>
          </w:p>
          <w:p w14:paraId="2B57C070" w14:textId="0C866DFA" w:rsidR="002E26B7" w:rsidRPr="001E18EC" w:rsidRDefault="009B0AE8" w:rsidP="00246F5F">
            <w:pPr>
              <w:numPr>
                <w:ilvl w:val="0"/>
                <w:numId w:val="8"/>
              </w:numPr>
              <w:spacing w:after="1" w:line="239"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Describe</w:t>
            </w:r>
            <w:r w:rsidRPr="001E18EC">
              <w:rPr>
                <w:rFonts w:ascii="Times New Roman" w:eastAsia="Times New Roman" w:hAnsi="Times New Roman" w:cs="Times New Roman"/>
                <w:b/>
                <w:lang w:val="en-GB"/>
              </w:rPr>
              <w:t xml:space="preserve"> </w:t>
            </w:r>
            <w:r w:rsidRPr="001E18EC">
              <w:rPr>
                <w:rFonts w:ascii="Times New Roman" w:eastAsia="Times New Roman" w:hAnsi="Times New Roman" w:cs="Times New Roman"/>
                <w:i/>
                <w:lang w:val="en-GB"/>
              </w:rPr>
              <w:t xml:space="preserve">the characteristics, objectives, relevance and motivations underlying the </w:t>
            </w:r>
            <w:r w:rsidR="007F0877" w:rsidRPr="001E18EC">
              <w:rPr>
                <w:rFonts w:ascii="Times New Roman" w:eastAsia="Times New Roman" w:hAnsi="Times New Roman" w:cs="Times New Roman"/>
                <w:i/>
                <w:lang w:val="en-GB"/>
              </w:rPr>
              <w:t>activities</w:t>
            </w:r>
            <w:r w:rsidRPr="001E18EC">
              <w:rPr>
                <w:rFonts w:ascii="Times New Roman" w:eastAsia="Times New Roman" w:hAnsi="Times New Roman" w:cs="Times New Roman"/>
                <w:i/>
                <w:lang w:val="en-GB"/>
              </w:rPr>
              <w:t xml:space="preserve"> program</w:t>
            </w:r>
            <w:r w:rsidRPr="001E18EC">
              <w:rPr>
                <w:rFonts w:ascii="Times New Roman" w:eastAsia="Times New Roman" w:hAnsi="Times New Roman" w:cs="Times New Roman"/>
                <w:b/>
                <w:lang w:val="en-GB"/>
              </w:rPr>
              <w:t xml:space="preserve"> </w:t>
            </w:r>
            <w:r w:rsidRPr="001E18EC">
              <w:rPr>
                <w:rFonts w:ascii="Times New Roman" w:eastAsia="Times New Roman" w:hAnsi="Times New Roman" w:cs="Times New Roman"/>
                <w:i/>
                <w:lang w:val="en-GB"/>
              </w:rPr>
              <w:t xml:space="preserve"> </w:t>
            </w:r>
          </w:p>
          <w:p w14:paraId="058F406D" w14:textId="77777777" w:rsidR="002A4A6C" w:rsidRPr="001E18EC" w:rsidRDefault="002A4A6C" w:rsidP="002A4A6C">
            <w:pPr>
              <w:spacing w:after="1" w:line="239" w:lineRule="auto"/>
              <w:ind w:left="884" w:right="214"/>
              <w:jc w:val="both"/>
              <w:rPr>
                <w:rFonts w:ascii="Times New Roman" w:hAnsi="Times New Roman" w:cs="Times New Roman"/>
                <w:lang w:val="en-GB"/>
              </w:rPr>
            </w:pPr>
          </w:p>
          <w:p w14:paraId="607E5018" w14:textId="2E3C8A65" w:rsidR="002E26B7" w:rsidRPr="001E18EC" w:rsidRDefault="009B0AE8" w:rsidP="00246F5F">
            <w:pPr>
              <w:numPr>
                <w:ilvl w:val="0"/>
                <w:numId w:val="8"/>
              </w:numPr>
              <w:spacing w:after="1" w:line="239"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Clearly and consistently represent the specific research activities envisaged and illustrate the methodology to be used for the implementation of the activities</w:t>
            </w:r>
            <w:r w:rsidR="0070534F" w:rsidRPr="001E18EC">
              <w:rPr>
                <w:rFonts w:ascii="Times New Roman" w:eastAsia="Times New Roman" w:hAnsi="Times New Roman" w:cs="Times New Roman"/>
                <w:i/>
                <w:lang w:val="en-GB"/>
              </w:rPr>
              <w:t xml:space="preserve"> program </w:t>
            </w:r>
            <w:r w:rsidRPr="001E18EC">
              <w:rPr>
                <w:rFonts w:ascii="Times New Roman" w:eastAsia="Times New Roman" w:hAnsi="Times New Roman" w:cs="Times New Roman"/>
                <w:i/>
                <w:lang w:val="en-GB"/>
              </w:rPr>
              <w:t xml:space="preserve"> </w:t>
            </w:r>
          </w:p>
          <w:p w14:paraId="23B3CF30" w14:textId="77777777" w:rsidR="002A4A6C" w:rsidRPr="001E18EC" w:rsidRDefault="002A4A6C" w:rsidP="002A4A6C">
            <w:pPr>
              <w:spacing w:after="1" w:line="239" w:lineRule="auto"/>
              <w:ind w:right="214"/>
              <w:jc w:val="both"/>
              <w:rPr>
                <w:rFonts w:ascii="Times New Roman" w:hAnsi="Times New Roman" w:cs="Times New Roman"/>
                <w:lang w:val="en-GB"/>
              </w:rPr>
            </w:pPr>
          </w:p>
          <w:p w14:paraId="4114C727" w14:textId="09B635D9" w:rsidR="002A4A6C" w:rsidRPr="001E18EC" w:rsidRDefault="009B0AE8" w:rsidP="00246F5F">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With respect to the topics of the research program, expose the previous experiences, scientific and design skills of each participant, of the group as a whole and of the single participating groups, highlighting, in particular, both the leading scientific activity in the last 10 years, and the ability to manage and implement excellent projects, including in the field of scientific research </w:t>
            </w:r>
          </w:p>
          <w:p w14:paraId="77AE21E6" w14:textId="77777777" w:rsidR="004B0365" w:rsidRPr="001E18EC" w:rsidRDefault="004B0365" w:rsidP="004B0365">
            <w:pPr>
              <w:spacing w:after="124" w:line="238" w:lineRule="auto"/>
              <w:ind w:left="884" w:right="214"/>
              <w:jc w:val="both"/>
              <w:rPr>
                <w:rFonts w:ascii="Times New Roman" w:hAnsi="Times New Roman" w:cs="Times New Roman"/>
                <w:lang w:val="en-GB"/>
              </w:rPr>
            </w:pPr>
          </w:p>
          <w:p w14:paraId="0404A403" w14:textId="445E7B54" w:rsidR="002A4A6C" w:rsidRPr="001E18EC" w:rsidRDefault="002A4A6C" w:rsidP="00246F5F">
            <w:pPr>
              <w:numPr>
                <w:ilvl w:val="0"/>
                <w:numId w:val="8"/>
              </w:numPr>
              <w:spacing w:after="124" w:line="238"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 xml:space="preserve">Describe the level and intensity of the proposed or existing national and international collaborations of each participant in relation to the themes and objectives of the research program </w:t>
            </w:r>
          </w:p>
          <w:p w14:paraId="2BF06A9B" w14:textId="77777777" w:rsidR="004B0365" w:rsidRPr="001E18EC" w:rsidRDefault="004B0365" w:rsidP="004B0365">
            <w:pPr>
              <w:spacing w:after="124" w:line="238" w:lineRule="auto"/>
              <w:ind w:left="884" w:right="214"/>
              <w:jc w:val="both"/>
              <w:rPr>
                <w:rFonts w:ascii="Times New Roman" w:hAnsi="Times New Roman" w:cs="Times New Roman"/>
                <w:lang w:val="en-GB"/>
              </w:rPr>
            </w:pPr>
          </w:p>
          <w:p w14:paraId="1220DE8F" w14:textId="6E577355" w:rsidR="002A4A6C" w:rsidRPr="001E18EC" w:rsidRDefault="002A4A6C" w:rsidP="00246F5F">
            <w:pPr>
              <w:numPr>
                <w:ilvl w:val="0"/>
                <w:numId w:val="8"/>
              </w:numPr>
              <w:spacing w:after="124" w:line="238"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Consistently explains the presence and quality of educational activities including the activation of research doctorates</w:t>
            </w:r>
          </w:p>
          <w:p w14:paraId="6658FF68"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6DEFA6E7" w14:textId="41369759" w:rsidR="008256DF" w:rsidRPr="001E18EC" w:rsidRDefault="008256DF" w:rsidP="00246F5F">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Describe the scientific level of the research groups </w:t>
            </w:r>
            <w:r w:rsidR="00DC2469" w:rsidRPr="001E18EC">
              <w:rPr>
                <w:rFonts w:ascii="Times New Roman" w:eastAsia="Times New Roman" w:hAnsi="Times New Roman" w:cs="Times New Roman"/>
                <w:i/>
                <w:lang w:val="en-GB"/>
              </w:rPr>
              <w:t xml:space="preserve">expressed according to international bibliometric indicators, and, considering </w:t>
            </w:r>
            <w:r w:rsidR="009E7D22" w:rsidRPr="001E18EC">
              <w:rPr>
                <w:rFonts w:ascii="Times New Roman" w:eastAsia="Times New Roman" w:hAnsi="Times New Roman" w:cs="Times New Roman"/>
                <w:i/>
                <w:lang w:val="en-GB"/>
              </w:rPr>
              <w:t>works produced in the</w:t>
            </w:r>
            <w:r w:rsidR="00DC2469" w:rsidRPr="001E18EC">
              <w:rPr>
                <w:rFonts w:ascii="Times New Roman" w:eastAsia="Times New Roman" w:hAnsi="Times New Roman" w:cs="Times New Roman"/>
                <w:i/>
                <w:lang w:val="en-GB"/>
              </w:rPr>
              <w:t xml:space="preserve"> </w:t>
            </w:r>
            <w:r w:rsidR="009E7D22" w:rsidRPr="001E18EC">
              <w:rPr>
                <w:rFonts w:ascii="Times New Roman" w:eastAsia="Times New Roman" w:hAnsi="Times New Roman" w:cs="Times New Roman"/>
                <w:i/>
                <w:lang w:val="en-GB"/>
              </w:rPr>
              <w:t>areas of intervention</w:t>
            </w:r>
          </w:p>
          <w:p w14:paraId="538E8E5B" w14:textId="20291E85" w:rsidR="002E26B7" w:rsidRPr="001E18EC" w:rsidRDefault="002E26B7">
            <w:pPr>
              <w:spacing w:after="93"/>
              <w:ind w:left="884"/>
              <w:rPr>
                <w:rFonts w:ascii="Times New Roman" w:eastAsia="Times New Roman" w:hAnsi="Times New Roman" w:cs="Times New Roman"/>
                <w:b/>
                <w:lang w:val="en-GB"/>
              </w:rPr>
            </w:pPr>
          </w:p>
          <w:p w14:paraId="5B06D284" w14:textId="77777777" w:rsidR="005F35BD" w:rsidRPr="001E18EC" w:rsidRDefault="005F35BD" w:rsidP="000C23F5">
            <w:pPr>
              <w:spacing w:after="118" w:line="239" w:lineRule="auto"/>
              <w:jc w:val="both"/>
              <w:rPr>
                <w:rFonts w:ascii="Times New Roman" w:eastAsia="Times New Roman" w:hAnsi="Times New Roman" w:cs="Times New Roman"/>
              </w:rPr>
            </w:pPr>
            <w:r w:rsidRPr="001E18EC">
              <w:rPr>
                <w:rFonts w:ascii="Times New Roman" w:eastAsia="Times New Roman" w:hAnsi="Times New Roman" w:cs="Times New Roman"/>
              </w:rPr>
              <w:t xml:space="preserve">Maximum 6 </w:t>
            </w:r>
            <w:proofErr w:type="spellStart"/>
            <w:r w:rsidRPr="001E18EC">
              <w:rPr>
                <w:rFonts w:ascii="Times New Roman" w:eastAsia="Times New Roman" w:hAnsi="Times New Roman" w:cs="Times New Roman"/>
              </w:rPr>
              <w:t>pages</w:t>
            </w:r>
            <w:proofErr w:type="spellEnd"/>
            <w:r w:rsidRPr="001E18EC">
              <w:rPr>
                <w:rFonts w:ascii="Times New Roman" w:eastAsia="Times New Roman" w:hAnsi="Times New Roman" w:cs="Times New Roman"/>
              </w:rPr>
              <w:t xml:space="preserve"> for information </w:t>
            </w:r>
            <w:proofErr w:type="spellStart"/>
            <w:r w:rsidRPr="001E18EC">
              <w:rPr>
                <w:rFonts w:ascii="Times New Roman" w:eastAsia="Times New Roman" w:hAnsi="Times New Roman" w:cs="Times New Roman"/>
              </w:rPr>
              <w:t>relating</w:t>
            </w:r>
            <w:proofErr w:type="spellEnd"/>
            <w:r w:rsidRPr="001E18EC">
              <w:rPr>
                <w:rFonts w:ascii="Times New Roman" w:eastAsia="Times New Roman" w:hAnsi="Times New Roman" w:cs="Times New Roman"/>
              </w:rPr>
              <w:t xml:space="preserve"> to the research </w:t>
            </w:r>
            <w:proofErr w:type="spellStart"/>
            <w:r w:rsidRPr="001E18EC">
              <w:rPr>
                <w:rFonts w:ascii="Times New Roman" w:eastAsia="Times New Roman" w:hAnsi="Times New Roman" w:cs="Times New Roman"/>
              </w:rPr>
              <w:t>program</w:t>
            </w:r>
            <w:proofErr w:type="spellEnd"/>
            <w:r w:rsidRPr="001E18EC">
              <w:rPr>
                <w:rFonts w:ascii="Times New Roman" w:eastAsia="Times New Roman" w:hAnsi="Times New Roman" w:cs="Times New Roman"/>
              </w:rPr>
              <w:t xml:space="preserve">. </w:t>
            </w:r>
          </w:p>
          <w:p w14:paraId="2BF35B7F" w14:textId="6D6872BE" w:rsidR="005F35BD" w:rsidRPr="001E18EC" w:rsidRDefault="005F35BD" w:rsidP="000C23F5">
            <w:pPr>
              <w:spacing w:after="118" w:line="239" w:lineRule="auto"/>
              <w:jc w:val="both"/>
              <w:rPr>
                <w:rFonts w:ascii="Times New Roman" w:eastAsia="Times New Roman" w:hAnsi="Times New Roman" w:cs="Times New Roman"/>
                <w:lang w:val="en-GB"/>
              </w:rPr>
            </w:pPr>
            <w:r w:rsidRPr="001E18EC">
              <w:rPr>
                <w:rFonts w:ascii="Times New Roman" w:eastAsia="Times New Roman" w:hAnsi="Times New Roman" w:cs="Times New Roman"/>
              </w:rPr>
              <w:t xml:space="preserve">Maximum 2 </w:t>
            </w:r>
            <w:proofErr w:type="spellStart"/>
            <w:r w:rsidRPr="001E18EC">
              <w:rPr>
                <w:rFonts w:ascii="Times New Roman" w:eastAsia="Times New Roman" w:hAnsi="Times New Roman" w:cs="Times New Roman"/>
              </w:rPr>
              <w:t>pages</w:t>
            </w:r>
            <w:proofErr w:type="spellEnd"/>
            <w:r w:rsidRPr="001E18EC">
              <w:rPr>
                <w:rFonts w:ascii="Times New Roman" w:eastAsia="Times New Roman" w:hAnsi="Times New Roman" w:cs="Times New Roman"/>
              </w:rPr>
              <w:t xml:space="preserve"> for information </w:t>
            </w:r>
            <w:proofErr w:type="spellStart"/>
            <w:r w:rsidRPr="001E18EC">
              <w:rPr>
                <w:rFonts w:ascii="Times New Roman" w:eastAsia="Times New Roman" w:hAnsi="Times New Roman" w:cs="Times New Roman"/>
              </w:rPr>
              <w:t>relating</w:t>
            </w:r>
            <w:proofErr w:type="spellEnd"/>
            <w:r w:rsidRPr="001E18EC">
              <w:rPr>
                <w:rFonts w:ascii="Times New Roman" w:eastAsia="Times New Roman" w:hAnsi="Times New Roman" w:cs="Times New Roman"/>
              </w:rPr>
              <w:t xml:space="preserve"> to </w:t>
            </w:r>
            <w:proofErr w:type="spellStart"/>
            <w:r w:rsidRPr="001E18EC">
              <w:rPr>
                <w:rFonts w:ascii="Times New Roman" w:eastAsia="Times New Roman" w:hAnsi="Times New Roman" w:cs="Times New Roman"/>
              </w:rPr>
              <w:t>each</w:t>
            </w:r>
            <w:proofErr w:type="spellEnd"/>
            <w:r w:rsidRPr="001E18EC">
              <w:rPr>
                <w:rFonts w:ascii="Times New Roman" w:eastAsia="Times New Roman" w:hAnsi="Times New Roman" w:cs="Times New Roman"/>
              </w:rPr>
              <w:t xml:space="preserve"> subject.</w:t>
            </w:r>
          </w:p>
          <w:p w14:paraId="466AB16F" w14:textId="0363EFCE" w:rsidR="002E26B7" w:rsidRPr="001E18EC" w:rsidRDefault="009B0AE8" w:rsidP="000C23F5">
            <w:pPr>
              <w:spacing w:after="118" w:line="239" w:lineRule="auto"/>
              <w:jc w:val="both"/>
              <w:rPr>
                <w:rFonts w:ascii="Times New Roman" w:hAnsi="Times New Roman" w:cs="Times New Roman"/>
                <w:lang w:val="en-GB"/>
              </w:rPr>
            </w:pPr>
            <w:r w:rsidRPr="001E18EC">
              <w:rPr>
                <w:rFonts w:ascii="Times New Roman" w:eastAsia="Times New Roman" w:hAnsi="Times New Roman" w:cs="Times New Roman"/>
                <w:lang w:val="en-GB"/>
              </w:rPr>
              <w:t xml:space="preserve">The information provided will be evaluated based on the scores indicated in the table referred to in Article 12, paragraph </w:t>
            </w:r>
            <w:r w:rsidR="009E7D22" w:rsidRPr="001E18EC">
              <w:rPr>
                <w:rFonts w:ascii="Times New Roman" w:eastAsia="Times New Roman" w:hAnsi="Times New Roman" w:cs="Times New Roman"/>
                <w:lang w:val="en-GB"/>
              </w:rPr>
              <w:t>4, letter A)</w:t>
            </w:r>
            <w:r w:rsidRPr="001E18EC">
              <w:rPr>
                <w:rFonts w:ascii="Times New Roman" w:eastAsia="Times New Roman" w:hAnsi="Times New Roman" w:cs="Times New Roman"/>
                <w:lang w:val="en-GB"/>
              </w:rPr>
              <w:t xml:space="preserve"> of the Call. </w:t>
            </w:r>
          </w:p>
          <w:p w14:paraId="0625C067" w14:textId="64848BD6" w:rsidR="002E26B7" w:rsidRPr="001E18EC" w:rsidRDefault="009B0AE8">
            <w:pPr>
              <w:spacing w:after="106"/>
              <w:ind w:left="360"/>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 </w:t>
            </w:r>
          </w:p>
          <w:p w14:paraId="4BF5816F" w14:textId="2473605C" w:rsidR="005F35BD" w:rsidRPr="001E18EC" w:rsidRDefault="005F35BD">
            <w:pPr>
              <w:spacing w:after="106"/>
              <w:ind w:left="360"/>
              <w:rPr>
                <w:rFonts w:ascii="Times New Roman" w:hAnsi="Times New Roman" w:cs="Times New Roman"/>
                <w:lang w:val="en-US"/>
              </w:rPr>
            </w:pPr>
          </w:p>
          <w:p w14:paraId="79446583" w14:textId="4FF7465A" w:rsidR="005F35BD" w:rsidRPr="001E18EC" w:rsidRDefault="005F35BD">
            <w:pPr>
              <w:spacing w:after="106"/>
              <w:ind w:left="360"/>
              <w:rPr>
                <w:rFonts w:ascii="Times New Roman" w:hAnsi="Times New Roman" w:cs="Times New Roman"/>
                <w:lang w:val="en-US"/>
              </w:rPr>
            </w:pPr>
          </w:p>
          <w:p w14:paraId="5C52DCF6" w14:textId="0F4C5B59" w:rsidR="005F35BD" w:rsidRPr="001E18EC" w:rsidRDefault="005F35BD">
            <w:pPr>
              <w:spacing w:after="106"/>
              <w:ind w:left="360"/>
              <w:rPr>
                <w:rFonts w:ascii="Times New Roman" w:hAnsi="Times New Roman" w:cs="Times New Roman"/>
                <w:lang w:val="en-US"/>
              </w:rPr>
            </w:pPr>
          </w:p>
          <w:p w14:paraId="7F592ED5" w14:textId="1B66A8DA" w:rsidR="005F35BD" w:rsidRPr="001E18EC" w:rsidRDefault="005F35BD">
            <w:pPr>
              <w:spacing w:after="106"/>
              <w:ind w:left="360"/>
              <w:rPr>
                <w:rFonts w:ascii="Times New Roman" w:hAnsi="Times New Roman" w:cs="Times New Roman"/>
                <w:lang w:val="en-US"/>
              </w:rPr>
            </w:pPr>
          </w:p>
          <w:p w14:paraId="4C687641" w14:textId="77777777" w:rsidR="005F35BD" w:rsidRPr="001E18EC" w:rsidRDefault="005F35BD">
            <w:pPr>
              <w:spacing w:after="106"/>
              <w:ind w:left="360"/>
              <w:rPr>
                <w:rFonts w:ascii="Times New Roman" w:hAnsi="Times New Roman" w:cs="Times New Roman"/>
                <w:lang w:val="en-US"/>
              </w:rPr>
            </w:pPr>
          </w:p>
          <w:p w14:paraId="7152D10F" w14:textId="77777777" w:rsidR="002E26B7" w:rsidRPr="001E18EC" w:rsidRDefault="009B0AE8">
            <w:pPr>
              <w:ind w:left="360"/>
              <w:rPr>
                <w:rFonts w:ascii="Times New Roman" w:hAnsi="Times New Roman" w:cs="Times New Roman"/>
                <w:lang w:val="en-GB"/>
              </w:rPr>
            </w:pPr>
            <w:r w:rsidRPr="001E18EC">
              <w:rPr>
                <w:rFonts w:ascii="Times New Roman" w:eastAsia="Times New Roman" w:hAnsi="Times New Roman" w:cs="Times New Roman"/>
                <w:b/>
                <w:lang w:val="en-GB"/>
              </w:rPr>
              <w:t>B.</w:t>
            </w:r>
            <w:r w:rsidRPr="001E18EC">
              <w:rPr>
                <w:rFonts w:ascii="Times New Roman" w:eastAsia="Arial" w:hAnsi="Times New Roman" w:cs="Times New Roman"/>
                <w:b/>
                <w:lang w:val="en-GB"/>
              </w:rPr>
              <w:t xml:space="preserve"> </w:t>
            </w:r>
            <w:r w:rsidRPr="001E18EC">
              <w:rPr>
                <w:rFonts w:ascii="Times New Roman" w:eastAsia="Times New Roman" w:hAnsi="Times New Roman" w:cs="Times New Roman"/>
                <w:b/>
                <w:lang w:val="en-GB"/>
              </w:rPr>
              <w:t xml:space="preserve">CHARACTERISTICS, FEASIBILITY AND CONTROL </w:t>
            </w:r>
          </w:p>
          <w:p w14:paraId="2C38E279" w14:textId="100D08F2" w:rsidR="009E7D22" w:rsidRPr="001E18EC" w:rsidRDefault="009E7D22" w:rsidP="009E7D22">
            <w:pPr>
              <w:spacing w:after="124" w:line="238" w:lineRule="auto"/>
              <w:ind w:right="376"/>
              <w:jc w:val="both"/>
              <w:rPr>
                <w:rFonts w:ascii="Times New Roman" w:eastAsia="Times New Roman" w:hAnsi="Times New Roman" w:cs="Times New Roman"/>
                <w:i/>
                <w:lang w:val="en-GB"/>
              </w:rPr>
            </w:pPr>
          </w:p>
          <w:p w14:paraId="71A191C6" w14:textId="201435B0" w:rsidR="009E7D22" w:rsidRPr="001E18EC" w:rsidRDefault="000818EF" w:rsidP="00246F5F">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Describe the level of engagement of </w:t>
            </w:r>
            <w:r w:rsidR="00D37082" w:rsidRPr="001E18EC">
              <w:rPr>
                <w:rFonts w:ascii="Times New Roman" w:eastAsia="Times New Roman" w:hAnsi="Times New Roman" w:cs="Times New Roman"/>
                <w:i/>
                <w:lang w:val="en-GB"/>
              </w:rPr>
              <w:t>“</w:t>
            </w:r>
            <w:r w:rsidR="0049455A" w:rsidRPr="001E18EC">
              <w:rPr>
                <w:rFonts w:ascii="Times New Roman" w:eastAsia="Times New Roman" w:hAnsi="Times New Roman" w:cs="Times New Roman"/>
                <w:i/>
                <w:lang w:val="en-GB"/>
              </w:rPr>
              <w:t>R</w:t>
            </w:r>
            <w:r w:rsidRPr="001E18EC">
              <w:rPr>
                <w:rFonts w:ascii="Times New Roman" w:eastAsia="Times New Roman" w:hAnsi="Times New Roman" w:cs="Times New Roman"/>
                <w:i/>
                <w:lang w:val="en-GB"/>
              </w:rPr>
              <w:t xml:space="preserve">eference </w:t>
            </w:r>
            <w:r w:rsidR="0049455A" w:rsidRPr="001E18EC">
              <w:rPr>
                <w:rFonts w:ascii="Times New Roman" w:eastAsia="Times New Roman" w:hAnsi="Times New Roman" w:cs="Times New Roman"/>
                <w:i/>
                <w:lang w:val="en-GB"/>
              </w:rPr>
              <w:t>C</w:t>
            </w:r>
            <w:r w:rsidRPr="001E18EC">
              <w:rPr>
                <w:rFonts w:ascii="Times New Roman" w:eastAsia="Times New Roman" w:hAnsi="Times New Roman" w:cs="Times New Roman"/>
                <w:i/>
                <w:lang w:val="en-GB"/>
              </w:rPr>
              <w:t>ommunities</w:t>
            </w:r>
            <w:r w:rsidR="00D37082" w:rsidRPr="001E18EC">
              <w:rPr>
                <w:rFonts w:ascii="Times New Roman" w:eastAsia="Times New Roman" w:hAnsi="Times New Roman" w:cs="Times New Roman"/>
                <w:i/>
                <w:lang w:val="en-GB"/>
              </w:rPr>
              <w:t>”</w:t>
            </w:r>
            <w:r w:rsidRPr="001E18EC">
              <w:rPr>
                <w:rFonts w:ascii="Times New Roman" w:eastAsia="Times New Roman" w:hAnsi="Times New Roman" w:cs="Times New Roman"/>
                <w:i/>
                <w:lang w:val="en-GB"/>
              </w:rPr>
              <w:t xml:space="preserve"> uniquely identified </w:t>
            </w:r>
            <w:r w:rsidR="003C5FE6" w:rsidRPr="001E18EC">
              <w:rPr>
                <w:rFonts w:ascii="Times New Roman" w:eastAsia="Times New Roman" w:hAnsi="Times New Roman" w:cs="Times New Roman"/>
                <w:i/>
                <w:lang w:val="en-GB"/>
              </w:rPr>
              <w:t>per</w:t>
            </w:r>
            <w:r w:rsidRPr="001E18EC">
              <w:rPr>
                <w:rFonts w:ascii="Times New Roman" w:eastAsia="Times New Roman" w:hAnsi="Times New Roman" w:cs="Times New Roman"/>
                <w:i/>
                <w:lang w:val="en-GB"/>
              </w:rPr>
              <w:t xml:space="preserve"> </w:t>
            </w:r>
            <w:r w:rsidR="00E64F43" w:rsidRPr="001E18EC">
              <w:rPr>
                <w:rFonts w:ascii="Times New Roman" w:eastAsia="Times New Roman" w:hAnsi="Times New Roman" w:cs="Times New Roman"/>
                <w:i/>
                <w:lang w:val="en-GB"/>
              </w:rPr>
              <w:t>territories, diseases and requirements</w:t>
            </w:r>
            <w:r w:rsidR="00D515E8" w:rsidRPr="001E18EC">
              <w:rPr>
                <w:rFonts w:ascii="Times New Roman" w:eastAsia="Times New Roman" w:hAnsi="Times New Roman" w:cs="Times New Roman"/>
                <w:i/>
                <w:lang w:val="en-GB"/>
              </w:rPr>
              <w:t xml:space="preserve"> on the basis of the</w:t>
            </w:r>
            <w:r w:rsidR="00E64F43" w:rsidRPr="001E18EC">
              <w:rPr>
                <w:rFonts w:ascii="Times New Roman" w:eastAsia="Times New Roman" w:hAnsi="Times New Roman" w:cs="Times New Roman"/>
                <w:i/>
                <w:lang w:val="en-GB"/>
              </w:rPr>
              <w:t xml:space="preserve"> </w:t>
            </w:r>
            <w:r w:rsidR="00D515E8" w:rsidRPr="001E18EC">
              <w:rPr>
                <w:rFonts w:ascii="Times New Roman" w:eastAsia="Times New Roman" w:hAnsi="Times New Roman" w:cs="Times New Roman"/>
                <w:i/>
                <w:lang w:val="en-GB"/>
              </w:rPr>
              <w:t>activity program</w:t>
            </w:r>
          </w:p>
          <w:p w14:paraId="44028A11" w14:textId="77777777" w:rsidR="00A742C0" w:rsidRPr="001E18EC" w:rsidRDefault="00A742C0" w:rsidP="00CE0FB8">
            <w:pPr>
              <w:rPr>
                <w:rFonts w:ascii="Times New Roman" w:eastAsia="Times New Roman" w:hAnsi="Times New Roman" w:cs="Times New Roman"/>
                <w:i/>
                <w:lang w:val="en-GB"/>
              </w:rPr>
            </w:pPr>
          </w:p>
          <w:p w14:paraId="112B1BA5" w14:textId="03839C5F" w:rsidR="002E26B7" w:rsidRPr="001E18EC" w:rsidRDefault="009E7D22" w:rsidP="00246F5F">
            <w:pPr>
              <w:numPr>
                <w:ilvl w:val="0"/>
                <w:numId w:val="8"/>
              </w:numPr>
              <w:spacing w:after="124" w:line="238"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Describe</w:t>
            </w:r>
            <w:r w:rsidR="009B0AE8" w:rsidRPr="001E18EC">
              <w:rPr>
                <w:rFonts w:ascii="Times New Roman" w:eastAsia="Times New Roman" w:hAnsi="Times New Roman" w:cs="Times New Roman"/>
                <w:i/>
                <w:lang w:val="en-GB"/>
              </w:rPr>
              <w:t xml:space="preserve"> the composition of the critical mass that will be involved in carrying out the </w:t>
            </w:r>
            <w:r w:rsidR="00D515E8" w:rsidRPr="001E18EC">
              <w:rPr>
                <w:rFonts w:ascii="Times New Roman" w:eastAsia="Times New Roman" w:hAnsi="Times New Roman" w:cs="Times New Roman"/>
                <w:i/>
                <w:lang w:val="en-GB"/>
              </w:rPr>
              <w:t>research “Initiative”</w:t>
            </w:r>
            <w:r w:rsidR="009B0AE8" w:rsidRPr="001E18EC">
              <w:rPr>
                <w:rFonts w:ascii="Times New Roman" w:eastAsia="Times New Roman" w:hAnsi="Times New Roman" w:cs="Times New Roman"/>
                <w:i/>
                <w:lang w:val="en-GB"/>
              </w:rPr>
              <w:t xml:space="preserve">, </w:t>
            </w:r>
            <w:r w:rsidR="003C5FE6" w:rsidRPr="001E18EC">
              <w:rPr>
                <w:rFonts w:ascii="Times New Roman" w:eastAsia="Times New Roman" w:hAnsi="Times New Roman" w:cs="Times New Roman"/>
                <w:i/>
                <w:lang w:val="en-GB"/>
              </w:rPr>
              <w:t>considering</w:t>
            </w:r>
            <w:r w:rsidR="009B0AE8" w:rsidRPr="001E18EC">
              <w:rPr>
                <w:rFonts w:ascii="Times New Roman" w:eastAsia="Times New Roman" w:hAnsi="Times New Roman" w:cs="Times New Roman"/>
                <w:i/>
                <w:lang w:val="en-GB"/>
              </w:rPr>
              <w:t xml:space="preserve"> the minimum requirements set out in Article 7, paragraph </w:t>
            </w:r>
            <w:r w:rsidR="00D515E8" w:rsidRPr="001E18EC">
              <w:rPr>
                <w:rFonts w:ascii="Times New Roman" w:eastAsia="Times New Roman" w:hAnsi="Times New Roman" w:cs="Times New Roman"/>
                <w:i/>
                <w:lang w:val="en-GB"/>
              </w:rPr>
              <w:t xml:space="preserve">2, </w:t>
            </w:r>
            <w:r w:rsidR="009B0AE8" w:rsidRPr="001E18EC">
              <w:rPr>
                <w:rFonts w:ascii="Times New Roman" w:eastAsia="Times New Roman" w:hAnsi="Times New Roman" w:cs="Times New Roman"/>
                <w:i/>
                <w:lang w:val="en-GB"/>
              </w:rPr>
              <w:t xml:space="preserve">of the Call. In particular, indicate: </w:t>
            </w:r>
          </w:p>
          <w:p w14:paraId="3DD051B2" w14:textId="3E1B7F15" w:rsidR="002E26B7" w:rsidRPr="001E18EC" w:rsidRDefault="009B0AE8" w:rsidP="00246F5F">
            <w:pPr>
              <w:pStyle w:val="Paragrafoelenco"/>
              <w:numPr>
                <w:ilvl w:val="0"/>
                <w:numId w:val="9"/>
              </w:numPr>
              <w:spacing w:after="121" w:line="238" w:lineRule="auto"/>
              <w:ind w:right="373"/>
              <w:jc w:val="both"/>
              <w:rPr>
                <w:rFonts w:ascii="Times New Roman" w:hAnsi="Times New Roman" w:cs="Times New Roman"/>
                <w:lang w:val="en-GB"/>
              </w:rPr>
            </w:pPr>
            <w:r w:rsidRPr="001E18EC">
              <w:rPr>
                <w:rFonts w:ascii="Times New Roman" w:eastAsia="Times New Roman" w:hAnsi="Times New Roman" w:cs="Times New Roman"/>
                <w:i/>
                <w:lang w:val="en-GB"/>
              </w:rPr>
              <w:t xml:space="preserve">n. Spokes and n. affiliates with the </w:t>
            </w:r>
            <w:r w:rsidR="003C5FE6" w:rsidRPr="001E18EC">
              <w:rPr>
                <w:rFonts w:ascii="Times New Roman" w:eastAsia="Times New Roman" w:hAnsi="Times New Roman" w:cs="Times New Roman"/>
                <w:i/>
                <w:lang w:val="en-GB"/>
              </w:rPr>
              <w:t xml:space="preserve">identified </w:t>
            </w:r>
            <w:r w:rsidRPr="001E18EC">
              <w:rPr>
                <w:rFonts w:ascii="Times New Roman" w:eastAsia="Times New Roman" w:hAnsi="Times New Roman" w:cs="Times New Roman"/>
                <w:i/>
                <w:lang w:val="en-GB"/>
              </w:rPr>
              <w:t>Spokes</w:t>
            </w:r>
            <w:r w:rsidR="00D515E8" w:rsidRPr="001E18EC">
              <w:rPr>
                <w:rFonts w:ascii="Times New Roman" w:eastAsia="Times New Roman" w:hAnsi="Times New Roman" w:cs="Times New Roman"/>
                <w:i/>
                <w:lang w:val="en-GB"/>
              </w:rPr>
              <w:t xml:space="preserve">, </w:t>
            </w:r>
            <w:r w:rsidRPr="001E18EC">
              <w:rPr>
                <w:rFonts w:ascii="Times New Roman" w:eastAsia="Times New Roman" w:hAnsi="Times New Roman" w:cs="Times New Roman"/>
                <w:i/>
                <w:lang w:val="en-GB"/>
              </w:rPr>
              <w:t>selection procedure and motivation for the choice of Spokes and affiliates for the purpose of consistency with the purposes of the research program</w:t>
            </w:r>
          </w:p>
          <w:p w14:paraId="385CBCCC" w14:textId="77777777" w:rsidR="002E26B7" w:rsidRPr="001E18EC" w:rsidRDefault="009B0AE8" w:rsidP="00246F5F">
            <w:pPr>
              <w:pStyle w:val="Paragrafoelenco"/>
              <w:numPr>
                <w:ilvl w:val="0"/>
                <w:numId w:val="9"/>
              </w:numPr>
              <w:spacing w:after="121" w:line="238" w:lineRule="auto"/>
              <w:ind w:right="373"/>
              <w:jc w:val="both"/>
              <w:rPr>
                <w:rFonts w:ascii="Times New Roman" w:hAnsi="Times New Roman" w:cs="Times New Roman"/>
                <w:lang w:val="en-GB"/>
              </w:rPr>
            </w:pPr>
            <w:r w:rsidRPr="001E18EC">
              <w:rPr>
                <w:rFonts w:ascii="Times New Roman" w:eastAsia="Times New Roman" w:hAnsi="Times New Roman" w:cs="Times New Roman"/>
                <w:i/>
                <w:lang w:val="en-GB"/>
              </w:rPr>
              <w:t xml:space="preserve">n. overall human resources dedicated to carrying out the activities </w:t>
            </w:r>
            <w:r w:rsidR="000D5D86" w:rsidRPr="001E18EC">
              <w:rPr>
                <w:rFonts w:ascii="Times New Roman" w:eastAsia="Times New Roman" w:hAnsi="Times New Roman" w:cs="Times New Roman"/>
                <w:i/>
                <w:lang w:val="en-GB"/>
              </w:rPr>
              <w:t>of the research “Initiative”</w:t>
            </w:r>
            <w:r w:rsidRPr="001E18EC">
              <w:rPr>
                <w:rFonts w:ascii="Times New Roman" w:eastAsia="Times New Roman" w:hAnsi="Times New Roman" w:cs="Times New Roman"/>
                <w:i/>
                <w:lang w:val="en-GB"/>
              </w:rPr>
              <w:t xml:space="preserve">, with the breakdown by single Spoke and single affiliate, and indication of the selection methodology, which guarantees the involvement of the best skills in the national and international context </w:t>
            </w:r>
          </w:p>
          <w:p w14:paraId="0D610CC4"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5F4D3124" w14:textId="261BA3A1"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Describe the type of management and administrative structure proposed and provide evidence of the management and coordination skills of the implementing body - Hub </w:t>
            </w:r>
          </w:p>
          <w:p w14:paraId="2F6314AF"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071D58EA" w14:textId="77777777"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Indicate the equipment and technologies that are expected to be involved in the deployment of the activities </w:t>
            </w:r>
          </w:p>
          <w:p w14:paraId="0BE8CC99"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7CFDB6E9" w14:textId="77777777"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Clearly represent the feasibility of the work plan, providing elements that ensure its feasibility and viability in relation to the deadlines of the plan </w:t>
            </w:r>
          </w:p>
          <w:p w14:paraId="2C5F04BA"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5445259E" w14:textId="77777777"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Present the actions to be implemented to promote equal gender opportunities in all aspects of the research program, starting with the definition of roles and the composition of the decision-making bodies, considering the characteristics of the various disciplinary areas </w:t>
            </w:r>
          </w:p>
          <w:p w14:paraId="7BC0F443"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3467B4B0" w14:textId="77777777"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Describe the ways of involving scholars who have obtained their PhDs for no more than 10 years (except for maternity, parental or other leave) and attraction from other EU and non-EU countries, based on the quality of their scientific curriculum; </w:t>
            </w:r>
          </w:p>
          <w:p w14:paraId="098B91A4"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4A5F01EA" w14:textId="77777777" w:rsidR="004B0365" w:rsidRPr="001E18EC" w:rsidRDefault="004B0365" w:rsidP="004B0365">
            <w:pPr>
              <w:numPr>
                <w:ilvl w:val="0"/>
                <w:numId w:val="8"/>
              </w:numPr>
              <w:spacing w:after="124" w:line="238"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lastRenderedPageBreak/>
              <w:t>Highlight the level and methods of involvement of private parties</w:t>
            </w:r>
          </w:p>
          <w:p w14:paraId="39D956D5" w14:textId="77777777" w:rsidR="004B0365" w:rsidRPr="001E18EC" w:rsidRDefault="004B0365" w:rsidP="004B0365">
            <w:pPr>
              <w:spacing w:after="5" w:line="238" w:lineRule="auto"/>
              <w:jc w:val="both"/>
              <w:rPr>
                <w:rFonts w:ascii="Times New Roman" w:hAnsi="Times New Roman" w:cs="Times New Roman"/>
                <w:lang w:val="en-GB"/>
              </w:rPr>
            </w:pPr>
          </w:p>
          <w:p w14:paraId="61E507A3" w14:textId="77777777"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Explain the type of data and qualitative-quantitative indicators proposed for monitoring activities and for ex-post evaluation</w:t>
            </w:r>
          </w:p>
          <w:p w14:paraId="2A62E563" w14:textId="77777777" w:rsidR="004B0365" w:rsidRPr="001E18EC" w:rsidRDefault="004B0365" w:rsidP="004B0365">
            <w:pPr>
              <w:spacing w:after="124" w:line="238" w:lineRule="auto"/>
              <w:ind w:left="884" w:right="214"/>
              <w:jc w:val="both"/>
              <w:rPr>
                <w:rFonts w:ascii="Times New Roman" w:eastAsia="Times New Roman" w:hAnsi="Times New Roman" w:cs="Times New Roman"/>
                <w:i/>
                <w:lang w:val="en-GB"/>
              </w:rPr>
            </w:pPr>
          </w:p>
          <w:p w14:paraId="2F06D365" w14:textId="5CF154D3" w:rsidR="004B0365" w:rsidRPr="001E18EC" w:rsidRDefault="004B0365" w:rsidP="004B0365">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Describe the long-term sustainability of the Initiative following the period of government funding, also from private-capital funding and governance models that allow it to be maintained over time</w:t>
            </w:r>
          </w:p>
          <w:p w14:paraId="33E887A8" w14:textId="77777777" w:rsidR="004B0365" w:rsidRPr="001E18EC" w:rsidRDefault="004B0365" w:rsidP="004B0365">
            <w:pPr>
              <w:spacing w:after="96"/>
              <w:rPr>
                <w:rFonts w:ascii="Times New Roman" w:hAnsi="Times New Roman" w:cs="Times New Roman"/>
                <w:lang w:val="en-GB"/>
              </w:rPr>
            </w:pPr>
            <w:r w:rsidRPr="001E18EC">
              <w:rPr>
                <w:rFonts w:ascii="Times New Roman" w:eastAsia="Times New Roman" w:hAnsi="Times New Roman" w:cs="Times New Roman"/>
                <w:i/>
                <w:lang w:val="en-GB"/>
              </w:rPr>
              <w:t xml:space="preserve">         </w:t>
            </w:r>
          </w:p>
          <w:p w14:paraId="6D6FEE5F" w14:textId="140CD94E" w:rsidR="005F35BD" w:rsidRPr="001E18EC" w:rsidRDefault="005F35BD" w:rsidP="000C23F5">
            <w:pPr>
              <w:spacing w:after="242" w:line="239" w:lineRule="auto"/>
              <w:jc w:val="both"/>
              <w:rPr>
                <w:rFonts w:ascii="Times New Roman" w:eastAsia="Times New Roman" w:hAnsi="Times New Roman" w:cs="Times New Roman"/>
                <w:lang w:val="en-GB"/>
              </w:rPr>
            </w:pPr>
            <w:r w:rsidRPr="001E18EC">
              <w:rPr>
                <w:rFonts w:ascii="Times New Roman" w:eastAsia="Times New Roman" w:hAnsi="Times New Roman" w:cs="Times New Roman"/>
                <w:lang w:val="en-GB"/>
              </w:rPr>
              <w:t>Maximum 30 pages</w:t>
            </w:r>
          </w:p>
          <w:p w14:paraId="7AA91A2F" w14:textId="210239CB" w:rsidR="004B0365" w:rsidRPr="001E18EC" w:rsidRDefault="004B0365" w:rsidP="000C23F5">
            <w:pPr>
              <w:spacing w:after="242" w:line="239" w:lineRule="auto"/>
              <w:jc w:val="both"/>
              <w:rPr>
                <w:rFonts w:ascii="Times New Roman" w:hAnsi="Times New Roman" w:cs="Times New Roman"/>
                <w:lang w:val="en-GB"/>
              </w:rPr>
            </w:pPr>
            <w:r w:rsidRPr="001E18EC">
              <w:rPr>
                <w:rFonts w:ascii="Times New Roman" w:eastAsia="Times New Roman" w:hAnsi="Times New Roman" w:cs="Times New Roman"/>
                <w:lang w:val="en-GB"/>
              </w:rPr>
              <w:t xml:space="preserve">The information provided will be evaluated based on the scores indicated in the table referred to in Article 12, paragraph 4, letter B) of the Call. </w:t>
            </w:r>
          </w:p>
          <w:p w14:paraId="7BDB01D0" w14:textId="7280201C" w:rsidR="004B0365" w:rsidRPr="001E18EC" w:rsidRDefault="004B0365" w:rsidP="004B0365">
            <w:pPr>
              <w:spacing w:after="121" w:line="238" w:lineRule="auto"/>
              <w:ind w:right="373"/>
              <w:jc w:val="both"/>
              <w:rPr>
                <w:rFonts w:ascii="Times New Roman" w:hAnsi="Times New Roman" w:cs="Times New Roman"/>
                <w:lang w:val="en-GB"/>
              </w:rPr>
            </w:pPr>
          </w:p>
        </w:tc>
      </w:tr>
      <w:tr w:rsidR="002E26B7" w:rsidRPr="001E18EC" w14:paraId="41BF66B5" w14:textId="77777777">
        <w:tblPrEx>
          <w:tblCellMar>
            <w:bottom w:w="0" w:type="dxa"/>
            <w:right w:w="115" w:type="dxa"/>
          </w:tblCellMar>
        </w:tblPrEx>
        <w:trPr>
          <w:trHeight w:val="13612"/>
        </w:trPr>
        <w:tc>
          <w:tcPr>
            <w:tcW w:w="9777" w:type="dxa"/>
            <w:tcBorders>
              <w:top w:val="single" w:sz="4" w:space="0" w:color="000000"/>
              <w:left w:val="single" w:sz="4" w:space="0" w:color="000000"/>
              <w:bottom w:val="single" w:sz="4" w:space="0" w:color="000000"/>
              <w:right w:val="single" w:sz="4" w:space="0" w:color="000000"/>
            </w:tcBorders>
          </w:tcPr>
          <w:p w14:paraId="1C263988" w14:textId="710546F5" w:rsidR="002E26B7" w:rsidRPr="001E18EC" w:rsidRDefault="002E26B7">
            <w:pPr>
              <w:spacing w:after="99"/>
              <w:rPr>
                <w:rFonts w:ascii="Times New Roman" w:hAnsi="Times New Roman" w:cs="Times New Roman"/>
                <w:lang w:val="en-GB"/>
              </w:rPr>
            </w:pPr>
          </w:p>
          <w:p w14:paraId="0179E709" w14:textId="4F1AA144" w:rsidR="002E26B7" w:rsidRPr="001E18EC" w:rsidRDefault="009B0AE8">
            <w:pPr>
              <w:spacing w:after="97"/>
              <w:ind w:left="360"/>
              <w:rPr>
                <w:rFonts w:ascii="Times New Roman" w:hAnsi="Times New Roman" w:cs="Times New Roman"/>
              </w:rPr>
            </w:pPr>
            <w:r w:rsidRPr="001E18EC">
              <w:rPr>
                <w:rFonts w:ascii="Times New Roman" w:eastAsia="Times New Roman" w:hAnsi="Times New Roman" w:cs="Times New Roman"/>
                <w:b/>
              </w:rPr>
              <w:t>C.</w:t>
            </w:r>
            <w:r w:rsidRPr="001E18EC">
              <w:rPr>
                <w:rFonts w:ascii="Times New Roman" w:eastAsia="Arial" w:hAnsi="Times New Roman" w:cs="Times New Roman"/>
                <w:b/>
              </w:rPr>
              <w:t xml:space="preserve"> </w:t>
            </w:r>
            <w:r w:rsidR="00C178D2" w:rsidRPr="001E18EC">
              <w:rPr>
                <w:rFonts w:ascii="Times New Roman" w:eastAsia="Arial" w:hAnsi="Times New Roman" w:cs="Times New Roman"/>
                <w:b/>
              </w:rPr>
              <w:t xml:space="preserve">INITIATIVE </w:t>
            </w:r>
            <w:r w:rsidRPr="001E18EC">
              <w:rPr>
                <w:rFonts w:ascii="Times New Roman" w:eastAsia="Times New Roman" w:hAnsi="Times New Roman" w:cs="Times New Roman"/>
                <w:b/>
              </w:rPr>
              <w:t xml:space="preserve">IMPACT  </w:t>
            </w:r>
          </w:p>
          <w:p w14:paraId="232CD47C" w14:textId="77777777" w:rsidR="00246F5F" w:rsidRPr="001E18EC" w:rsidRDefault="00246F5F" w:rsidP="00246F5F">
            <w:pPr>
              <w:spacing w:after="124" w:line="238" w:lineRule="auto"/>
              <w:ind w:left="884" w:right="214"/>
              <w:jc w:val="both"/>
              <w:rPr>
                <w:rFonts w:ascii="Times New Roman" w:eastAsia="Times New Roman" w:hAnsi="Times New Roman" w:cs="Times New Roman"/>
                <w:i/>
                <w:lang w:val="en-GB"/>
              </w:rPr>
            </w:pPr>
          </w:p>
          <w:p w14:paraId="58C3D6F4" w14:textId="06CC2D14" w:rsidR="00DC6B0C" w:rsidRPr="001E18EC" w:rsidRDefault="00DC6B0C" w:rsidP="00246F5F">
            <w:pPr>
              <w:numPr>
                <w:ilvl w:val="0"/>
                <w:numId w:val="8"/>
              </w:numPr>
              <w:spacing w:after="124" w:line="238" w:lineRule="auto"/>
              <w:ind w:right="214" w:hanging="360"/>
              <w:jc w:val="both"/>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Describe the potential impact of results of the research and innovation program on the economic, social, and cultural system of </w:t>
            </w:r>
            <w:r w:rsidR="008132E6" w:rsidRPr="001E18EC">
              <w:rPr>
                <w:rFonts w:ascii="Times New Roman" w:eastAsia="Times New Roman" w:hAnsi="Times New Roman" w:cs="Times New Roman"/>
                <w:i/>
                <w:lang w:val="en-GB"/>
              </w:rPr>
              <w:t>the c</w:t>
            </w:r>
            <w:r w:rsidRPr="001E18EC">
              <w:rPr>
                <w:rFonts w:ascii="Times New Roman" w:eastAsia="Times New Roman" w:hAnsi="Times New Roman" w:cs="Times New Roman"/>
                <w:i/>
                <w:lang w:val="en-GB"/>
              </w:rPr>
              <w:t xml:space="preserve">ountry and </w:t>
            </w:r>
            <w:r w:rsidR="0049455A" w:rsidRPr="001E18EC">
              <w:rPr>
                <w:rFonts w:ascii="Times New Roman" w:eastAsia="Times New Roman" w:hAnsi="Times New Roman" w:cs="Times New Roman"/>
                <w:i/>
                <w:lang w:val="en-GB"/>
              </w:rPr>
              <w:t>“R</w:t>
            </w:r>
            <w:r w:rsidR="008132E6" w:rsidRPr="001E18EC">
              <w:rPr>
                <w:rFonts w:ascii="Times New Roman" w:eastAsia="Times New Roman" w:hAnsi="Times New Roman" w:cs="Times New Roman"/>
                <w:i/>
                <w:lang w:val="en-GB"/>
              </w:rPr>
              <w:t xml:space="preserve">eference </w:t>
            </w:r>
            <w:r w:rsidR="0049455A" w:rsidRPr="001E18EC">
              <w:rPr>
                <w:rFonts w:ascii="Times New Roman" w:eastAsia="Times New Roman" w:hAnsi="Times New Roman" w:cs="Times New Roman"/>
                <w:i/>
                <w:lang w:val="en-GB"/>
              </w:rPr>
              <w:t>C</w:t>
            </w:r>
            <w:r w:rsidR="008132E6" w:rsidRPr="001E18EC">
              <w:rPr>
                <w:rFonts w:ascii="Times New Roman" w:eastAsia="Times New Roman" w:hAnsi="Times New Roman" w:cs="Times New Roman"/>
                <w:i/>
                <w:lang w:val="en-GB"/>
              </w:rPr>
              <w:t>ommunities</w:t>
            </w:r>
            <w:r w:rsidR="0010081A" w:rsidRPr="001E18EC">
              <w:rPr>
                <w:rFonts w:ascii="Times New Roman" w:eastAsia="Times New Roman" w:hAnsi="Times New Roman" w:cs="Times New Roman"/>
                <w:i/>
                <w:lang w:val="en-GB"/>
              </w:rPr>
              <w:t>”</w:t>
            </w:r>
          </w:p>
          <w:p w14:paraId="40751349" w14:textId="77777777" w:rsidR="00EE2A95" w:rsidRPr="001E18EC" w:rsidRDefault="00EE2A95" w:rsidP="00246F5F">
            <w:pPr>
              <w:spacing w:after="124" w:line="238" w:lineRule="auto"/>
              <w:ind w:left="884" w:right="214"/>
              <w:jc w:val="both"/>
              <w:rPr>
                <w:rFonts w:ascii="Times New Roman" w:eastAsia="Times New Roman" w:hAnsi="Times New Roman" w:cs="Times New Roman"/>
                <w:i/>
                <w:lang w:val="en-GB"/>
              </w:rPr>
            </w:pPr>
          </w:p>
          <w:p w14:paraId="031CD0CB" w14:textId="09E05ECF" w:rsidR="002E26B7" w:rsidRPr="001E18EC" w:rsidRDefault="009B0AE8" w:rsidP="00246F5F">
            <w:pPr>
              <w:numPr>
                <w:ilvl w:val="0"/>
                <w:numId w:val="8"/>
              </w:numPr>
              <w:spacing w:after="124" w:line="238" w:lineRule="auto"/>
              <w:ind w:right="214" w:hanging="360"/>
              <w:jc w:val="both"/>
              <w:rPr>
                <w:rFonts w:ascii="Times New Roman" w:hAnsi="Times New Roman" w:cs="Times New Roman"/>
                <w:lang w:val="en-GB"/>
              </w:rPr>
            </w:pPr>
            <w:r w:rsidRPr="001E18EC">
              <w:rPr>
                <w:rFonts w:ascii="Times New Roman" w:eastAsia="Times New Roman" w:hAnsi="Times New Roman" w:cs="Times New Roman"/>
                <w:i/>
                <w:lang w:val="en-GB"/>
              </w:rPr>
              <w:t>Highlight any elements of synergy of the research program with programs financed under the other Investments envisaged by the NRRP</w:t>
            </w:r>
            <w:r w:rsidR="003B26A6" w:rsidRPr="001E18EC">
              <w:rPr>
                <w:rFonts w:ascii="Times New Roman" w:eastAsia="Times New Roman" w:hAnsi="Times New Roman" w:cs="Times New Roman"/>
                <w:i/>
                <w:lang w:val="en-GB"/>
              </w:rPr>
              <w:t>, by the Complementary Fund,</w:t>
            </w:r>
            <w:r w:rsidRPr="001E18EC">
              <w:rPr>
                <w:rFonts w:ascii="Times New Roman" w:eastAsia="Times New Roman" w:hAnsi="Times New Roman" w:cs="Times New Roman"/>
                <w:i/>
                <w:lang w:val="en-GB"/>
              </w:rPr>
              <w:t xml:space="preserve"> o</w:t>
            </w:r>
            <w:r w:rsidR="003B26A6" w:rsidRPr="001E18EC">
              <w:rPr>
                <w:rFonts w:ascii="Times New Roman" w:eastAsia="Times New Roman" w:hAnsi="Times New Roman" w:cs="Times New Roman"/>
                <w:i/>
                <w:lang w:val="en-GB"/>
              </w:rPr>
              <w:t xml:space="preserve">r </w:t>
            </w:r>
            <w:r w:rsidRPr="001E18EC">
              <w:rPr>
                <w:rFonts w:ascii="Times New Roman" w:eastAsia="Times New Roman" w:hAnsi="Times New Roman" w:cs="Times New Roman"/>
                <w:i/>
                <w:lang w:val="en-GB"/>
              </w:rPr>
              <w:t>other</w:t>
            </w:r>
            <w:r w:rsidR="00DC6B0C" w:rsidRPr="001E18EC">
              <w:rPr>
                <w:rFonts w:ascii="Times New Roman" w:eastAsia="Times New Roman" w:hAnsi="Times New Roman" w:cs="Times New Roman"/>
                <w:i/>
                <w:lang w:val="en-GB"/>
              </w:rPr>
              <w:t xml:space="preserve"> national and/or Community resources</w:t>
            </w:r>
          </w:p>
          <w:p w14:paraId="065595AD" w14:textId="77777777" w:rsidR="005F35BD" w:rsidRPr="001E18EC" w:rsidRDefault="005F35BD">
            <w:pPr>
              <w:spacing w:after="98"/>
              <w:rPr>
                <w:rFonts w:ascii="Times New Roman" w:hAnsi="Times New Roman" w:cs="Times New Roman"/>
              </w:rPr>
            </w:pPr>
          </w:p>
          <w:p w14:paraId="59F5A48B" w14:textId="0A5EC5A3" w:rsidR="008132E6" w:rsidRPr="001E18EC" w:rsidRDefault="005F35BD" w:rsidP="005F35BD">
            <w:pPr>
              <w:jc w:val="both"/>
              <w:rPr>
                <w:rFonts w:ascii="Times New Roman" w:eastAsia="Times New Roman" w:hAnsi="Times New Roman" w:cs="Times New Roman"/>
                <w:lang w:val="en-GB"/>
              </w:rPr>
            </w:pPr>
            <w:r w:rsidRPr="001E18EC">
              <w:rPr>
                <w:rFonts w:ascii="Times New Roman" w:eastAsia="Times New Roman" w:hAnsi="Times New Roman" w:cs="Times New Roman"/>
                <w:lang w:val="en-GB"/>
              </w:rPr>
              <w:t>Maximum 25 pages</w:t>
            </w:r>
          </w:p>
          <w:p w14:paraId="70D0A4BA" w14:textId="77777777" w:rsidR="005F35BD" w:rsidRPr="001E18EC" w:rsidRDefault="005F35BD" w:rsidP="005F35BD">
            <w:pPr>
              <w:jc w:val="both"/>
              <w:rPr>
                <w:rFonts w:ascii="Times New Roman" w:eastAsia="Times New Roman" w:hAnsi="Times New Roman" w:cs="Times New Roman"/>
                <w:lang w:val="en-GB"/>
              </w:rPr>
            </w:pPr>
          </w:p>
          <w:p w14:paraId="039B2577" w14:textId="39852659" w:rsidR="002E26B7" w:rsidRPr="001E18EC" w:rsidRDefault="009B0AE8" w:rsidP="000C23F5">
            <w:pPr>
              <w:jc w:val="both"/>
              <w:rPr>
                <w:rFonts w:ascii="Times New Roman" w:eastAsia="Times New Roman" w:hAnsi="Times New Roman" w:cs="Times New Roman"/>
                <w:lang w:val="en-GB"/>
              </w:rPr>
            </w:pPr>
            <w:r w:rsidRPr="001E18EC">
              <w:rPr>
                <w:rFonts w:ascii="Times New Roman" w:eastAsia="Times New Roman" w:hAnsi="Times New Roman" w:cs="Times New Roman"/>
                <w:lang w:val="en-GB"/>
              </w:rPr>
              <w:t xml:space="preserve">The information provided will be evaluated based on the scores indicated in the table referred to in Article 12, paragraph </w:t>
            </w:r>
            <w:r w:rsidR="00C178D2" w:rsidRPr="001E18EC">
              <w:rPr>
                <w:rFonts w:ascii="Times New Roman" w:eastAsia="Times New Roman" w:hAnsi="Times New Roman" w:cs="Times New Roman"/>
                <w:lang w:val="en-GB"/>
              </w:rPr>
              <w:t>4</w:t>
            </w:r>
            <w:r w:rsidR="00DC6B0C" w:rsidRPr="001E18EC">
              <w:rPr>
                <w:rFonts w:ascii="Times New Roman" w:eastAsia="Times New Roman" w:hAnsi="Times New Roman" w:cs="Times New Roman"/>
                <w:lang w:val="en-GB"/>
              </w:rPr>
              <w:t xml:space="preserve">, letter </w:t>
            </w:r>
            <w:r w:rsidR="00C178D2" w:rsidRPr="001E18EC">
              <w:rPr>
                <w:rFonts w:ascii="Times New Roman" w:eastAsia="Times New Roman" w:hAnsi="Times New Roman" w:cs="Times New Roman"/>
                <w:lang w:val="en-GB"/>
              </w:rPr>
              <w:t>C</w:t>
            </w:r>
            <w:r w:rsidR="00DC6B0C" w:rsidRPr="001E18EC">
              <w:rPr>
                <w:rFonts w:ascii="Times New Roman" w:eastAsia="Times New Roman" w:hAnsi="Times New Roman" w:cs="Times New Roman"/>
                <w:lang w:val="en-GB"/>
              </w:rPr>
              <w:t>)</w:t>
            </w:r>
            <w:r w:rsidRPr="001E18EC">
              <w:rPr>
                <w:rFonts w:ascii="Times New Roman" w:eastAsia="Times New Roman" w:hAnsi="Times New Roman" w:cs="Times New Roman"/>
                <w:lang w:val="en-GB"/>
              </w:rPr>
              <w:t xml:space="preserve"> of the Call</w:t>
            </w:r>
            <w:r w:rsidRPr="001E18EC">
              <w:rPr>
                <w:rFonts w:ascii="Times New Roman" w:eastAsia="Times New Roman" w:hAnsi="Times New Roman" w:cs="Times New Roman"/>
                <w:i/>
                <w:lang w:val="en-GB"/>
              </w:rPr>
              <w:t>.</w:t>
            </w:r>
            <w:r w:rsidRPr="001E18EC">
              <w:rPr>
                <w:rFonts w:ascii="Times New Roman" w:eastAsia="Times New Roman" w:hAnsi="Times New Roman" w:cs="Times New Roman"/>
                <w:lang w:val="en-GB"/>
              </w:rPr>
              <w:t xml:space="preserve"> </w:t>
            </w:r>
          </w:p>
          <w:p w14:paraId="7640158E" w14:textId="77777777" w:rsidR="001C059E" w:rsidRPr="001E18EC" w:rsidRDefault="001C059E">
            <w:pPr>
              <w:ind w:left="459"/>
              <w:jc w:val="both"/>
              <w:rPr>
                <w:rFonts w:ascii="Times New Roman" w:eastAsia="Times New Roman" w:hAnsi="Times New Roman" w:cs="Times New Roman"/>
                <w:lang w:val="en-GB"/>
              </w:rPr>
            </w:pPr>
          </w:p>
          <w:p w14:paraId="5D70BC5B" w14:textId="77777777" w:rsidR="001C059E" w:rsidRPr="001E18EC" w:rsidRDefault="001C059E">
            <w:pPr>
              <w:ind w:left="459"/>
              <w:jc w:val="both"/>
              <w:rPr>
                <w:rFonts w:ascii="Times New Roman" w:eastAsia="Times New Roman" w:hAnsi="Times New Roman" w:cs="Times New Roman"/>
                <w:lang w:val="en-GB"/>
              </w:rPr>
            </w:pPr>
          </w:p>
          <w:p w14:paraId="4118339C" w14:textId="77777777" w:rsidR="001C059E" w:rsidRPr="001E18EC" w:rsidRDefault="001C059E">
            <w:pPr>
              <w:ind w:left="459"/>
              <w:jc w:val="both"/>
              <w:rPr>
                <w:rFonts w:ascii="Times New Roman" w:eastAsia="Times New Roman" w:hAnsi="Times New Roman" w:cs="Times New Roman"/>
                <w:lang w:val="en-GB"/>
              </w:rPr>
            </w:pPr>
          </w:p>
          <w:p w14:paraId="60C89686" w14:textId="77777777" w:rsidR="001C059E" w:rsidRPr="001E18EC" w:rsidRDefault="001C059E">
            <w:pPr>
              <w:ind w:left="459"/>
              <w:jc w:val="both"/>
              <w:rPr>
                <w:rFonts w:ascii="Times New Roman" w:eastAsia="Times New Roman" w:hAnsi="Times New Roman" w:cs="Times New Roman"/>
                <w:lang w:val="en-GB"/>
              </w:rPr>
            </w:pPr>
          </w:p>
          <w:p w14:paraId="5B2AB382" w14:textId="77777777" w:rsidR="001C059E" w:rsidRPr="001E18EC" w:rsidRDefault="001C059E">
            <w:pPr>
              <w:ind w:left="459"/>
              <w:jc w:val="both"/>
              <w:rPr>
                <w:rFonts w:ascii="Times New Roman" w:eastAsia="Times New Roman" w:hAnsi="Times New Roman" w:cs="Times New Roman"/>
                <w:lang w:val="en-GB"/>
              </w:rPr>
            </w:pPr>
          </w:p>
          <w:p w14:paraId="64D9F287" w14:textId="5B560146" w:rsidR="001C059E" w:rsidRPr="001E18EC" w:rsidRDefault="001C059E" w:rsidP="000C23F5">
            <w:pPr>
              <w:tabs>
                <w:tab w:val="left" w:pos="9072"/>
              </w:tabs>
              <w:spacing w:after="108" w:line="248" w:lineRule="auto"/>
              <w:ind w:right="468"/>
              <w:jc w:val="both"/>
              <w:rPr>
                <w:rFonts w:ascii="Times New Roman" w:hAnsi="Times New Roman" w:cs="Times New Roman"/>
                <w:lang w:val="en-GB"/>
              </w:rPr>
            </w:pPr>
            <w:r w:rsidRPr="001E18EC">
              <w:rPr>
                <w:rFonts w:ascii="Times New Roman" w:eastAsia="Times New Roman" w:hAnsi="Times New Roman" w:cs="Times New Roman"/>
                <w:lang w:val="en-GB"/>
              </w:rPr>
              <w:t xml:space="preserve">I declare that I have read the information on the processing of personal data provided in the "Privacy" section </w:t>
            </w:r>
            <w:hyperlink r:id="rId10">
              <w:r w:rsidRPr="001E18EC">
                <w:rPr>
                  <w:rFonts w:ascii="Times New Roman" w:eastAsia="Times New Roman" w:hAnsi="Times New Roman" w:cs="Times New Roman"/>
                  <w:color w:val="0563C1"/>
                  <w:u w:val="single" w:color="0563C1"/>
                  <w:lang w:val="en-GB"/>
                </w:rPr>
                <w:t>http://www.mur.gov.it/it/privacy</w:t>
              </w:r>
            </w:hyperlink>
            <w:hyperlink r:id="rId11">
              <w:r w:rsidRPr="001E18EC">
                <w:rPr>
                  <w:rFonts w:ascii="Times New Roman" w:eastAsia="Times New Roman" w:hAnsi="Times New Roman" w:cs="Times New Roman"/>
                  <w:lang w:val="en-GB"/>
                </w:rPr>
                <w:t xml:space="preserve"> </w:t>
              </w:r>
            </w:hyperlink>
            <w:r w:rsidRPr="001E18EC">
              <w:rPr>
                <w:rFonts w:ascii="Times New Roman" w:eastAsia="Times New Roman" w:hAnsi="Times New Roman" w:cs="Times New Roman"/>
                <w:lang w:val="en-GB"/>
              </w:rPr>
              <w:t xml:space="preserve"> of the Ministry of University and Research issued according to article 13 of the Regulation 679/2016 of the European Parliament</w:t>
            </w:r>
            <w:r w:rsidR="00636765" w:rsidRPr="001E18EC">
              <w:rPr>
                <w:rFonts w:ascii="Times New Roman" w:eastAsia="Times New Roman" w:hAnsi="Times New Roman" w:cs="Times New Roman"/>
                <w:lang w:val="en-GB"/>
              </w:rPr>
              <w:t>.</w:t>
            </w:r>
          </w:p>
          <w:p w14:paraId="183A1E34" w14:textId="77777777" w:rsidR="001C059E" w:rsidRPr="001E18EC" w:rsidRDefault="001C059E" w:rsidP="001C059E">
            <w:pPr>
              <w:spacing w:after="98"/>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08A57FB8" w14:textId="77777777" w:rsidR="001C059E" w:rsidRPr="001E18EC" w:rsidRDefault="001C059E" w:rsidP="001C059E">
            <w:pPr>
              <w:spacing w:after="108" w:line="248" w:lineRule="auto"/>
              <w:ind w:left="-5" w:right="468" w:hanging="10"/>
              <w:rPr>
                <w:rFonts w:ascii="Times New Roman" w:hAnsi="Times New Roman" w:cs="Times New Roman"/>
                <w:lang w:val="en-GB"/>
              </w:rPr>
            </w:pPr>
            <w:r w:rsidRPr="001E18EC">
              <w:rPr>
                <w:rFonts w:ascii="Times New Roman" w:eastAsia="Times New Roman" w:hAnsi="Times New Roman" w:cs="Times New Roman"/>
                <w:lang w:val="en-GB"/>
              </w:rPr>
              <w:t xml:space="preserve">Date  </w:t>
            </w:r>
          </w:p>
          <w:p w14:paraId="50216C9E" w14:textId="77777777" w:rsidR="001C059E" w:rsidRPr="001E18EC" w:rsidRDefault="001C059E" w:rsidP="001C059E">
            <w:pPr>
              <w:spacing w:after="98"/>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2D50BAC6" w14:textId="77777777" w:rsidR="001C059E" w:rsidRPr="001E18EC" w:rsidRDefault="001C059E" w:rsidP="001C059E">
            <w:pPr>
              <w:spacing w:after="96"/>
              <w:rPr>
                <w:rFonts w:ascii="Times New Roman" w:hAnsi="Times New Roman" w:cs="Times New Roman"/>
                <w:lang w:val="en-GB"/>
              </w:rPr>
            </w:pPr>
            <w:r w:rsidRPr="001E18EC">
              <w:rPr>
                <w:rFonts w:ascii="Times New Roman" w:eastAsia="Times New Roman" w:hAnsi="Times New Roman" w:cs="Times New Roman"/>
                <w:lang w:val="en-GB"/>
              </w:rPr>
              <w:t xml:space="preserve"> </w:t>
            </w:r>
          </w:p>
          <w:p w14:paraId="0D19FB73" w14:textId="74669491" w:rsidR="001C059E" w:rsidRPr="001E18EC" w:rsidRDefault="001C059E" w:rsidP="001C059E">
            <w:pPr>
              <w:tabs>
                <w:tab w:val="center" w:pos="6789"/>
              </w:tabs>
              <w:spacing w:after="10" w:line="248" w:lineRule="auto"/>
              <w:ind w:left="-15"/>
              <w:rPr>
                <w:rFonts w:ascii="Times New Roman" w:hAnsi="Times New Roman" w:cs="Times New Roman"/>
                <w:lang w:val="en-GB"/>
              </w:rPr>
            </w:pPr>
            <w:r w:rsidRPr="001E18EC">
              <w:rPr>
                <w:rFonts w:ascii="Times New Roman" w:eastAsia="Times New Roman" w:hAnsi="Times New Roman" w:cs="Times New Roman"/>
                <w:lang w:val="en-GB"/>
              </w:rPr>
              <w:t xml:space="preserve"> </w:t>
            </w:r>
            <w:r w:rsidRPr="001E18EC">
              <w:rPr>
                <w:rFonts w:ascii="Times New Roman" w:eastAsia="Times New Roman" w:hAnsi="Times New Roman" w:cs="Times New Roman"/>
                <w:lang w:val="en-GB"/>
              </w:rPr>
              <w:tab/>
              <w:t xml:space="preserve">The Legal Representative </w:t>
            </w:r>
            <w:r w:rsidR="007E0A2A" w:rsidRPr="001E18EC">
              <w:rPr>
                <w:rFonts w:ascii="Times New Roman" w:eastAsia="Times New Roman" w:hAnsi="Times New Roman" w:cs="Times New Roman"/>
                <w:lang w:val="en-GB"/>
              </w:rPr>
              <w:t xml:space="preserve">(or its Delegate) </w:t>
            </w:r>
            <w:r w:rsidRPr="001E18EC">
              <w:rPr>
                <w:rFonts w:ascii="Times New Roman" w:eastAsia="Times New Roman" w:hAnsi="Times New Roman" w:cs="Times New Roman"/>
                <w:lang w:val="en-GB"/>
              </w:rPr>
              <w:t>of the propos</w:t>
            </w:r>
            <w:r w:rsidR="00F12226" w:rsidRPr="001E18EC">
              <w:rPr>
                <w:rFonts w:ascii="Times New Roman" w:eastAsia="Times New Roman" w:hAnsi="Times New Roman" w:cs="Times New Roman"/>
                <w:lang w:val="en-GB"/>
              </w:rPr>
              <w:t>ing Entity</w:t>
            </w:r>
          </w:p>
          <w:p w14:paraId="3202B37F" w14:textId="77777777" w:rsidR="001C059E" w:rsidRPr="001E18EC" w:rsidRDefault="001C059E" w:rsidP="000113E6">
            <w:pPr>
              <w:tabs>
                <w:tab w:val="center" w:pos="4964"/>
                <w:tab w:val="center" w:pos="6495"/>
              </w:tabs>
              <w:spacing w:line="248" w:lineRule="auto"/>
              <w:ind w:left="-15"/>
              <w:rPr>
                <w:rFonts w:ascii="Times New Roman" w:eastAsia="Times New Roman" w:hAnsi="Times New Roman" w:cs="Times New Roman"/>
                <w:i/>
                <w:lang w:val="en-GB"/>
              </w:rPr>
            </w:pPr>
            <w:r w:rsidRPr="001E18EC">
              <w:rPr>
                <w:rFonts w:ascii="Times New Roman" w:eastAsia="Times New Roman" w:hAnsi="Times New Roman" w:cs="Times New Roman"/>
                <w:i/>
                <w:lang w:val="en-GB"/>
              </w:rPr>
              <w:t xml:space="preserve"> </w:t>
            </w:r>
            <w:r w:rsidRPr="001E18EC">
              <w:rPr>
                <w:rFonts w:ascii="Times New Roman" w:eastAsia="Times New Roman" w:hAnsi="Times New Roman" w:cs="Times New Roman"/>
                <w:i/>
                <w:lang w:val="en-GB"/>
              </w:rPr>
              <w:tab/>
              <w:t xml:space="preserve"> </w:t>
            </w:r>
            <w:r w:rsidRPr="001E18EC">
              <w:rPr>
                <w:rFonts w:ascii="Times New Roman" w:eastAsia="Times New Roman" w:hAnsi="Times New Roman" w:cs="Times New Roman"/>
                <w:i/>
                <w:lang w:val="en-GB"/>
              </w:rPr>
              <w:tab/>
              <w:t>(Digital signature)</w:t>
            </w:r>
          </w:p>
          <w:p w14:paraId="3072DE1A" w14:textId="5BF6EAD3" w:rsidR="0014566F" w:rsidRPr="001E18EC" w:rsidRDefault="0014566F" w:rsidP="0014566F">
            <w:pPr>
              <w:tabs>
                <w:tab w:val="left" w:pos="5270"/>
              </w:tabs>
              <w:rPr>
                <w:rFonts w:ascii="Times New Roman" w:hAnsi="Times New Roman" w:cs="Times New Roman"/>
                <w:lang w:val="en-GB"/>
              </w:rPr>
            </w:pPr>
          </w:p>
        </w:tc>
      </w:tr>
    </w:tbl>
    <w:p w14:paraId="7E3F3AA6" w14:textId="77777777" w:rsidR="000113E6" w:rsidRPr="001E18EC" w:rsidRDefault="000113E6" w:rsidP="0012727D">
      <w:pPr>
        <w:spacing w:after="0"/>
        <w:rPr>
          <w:rFonts w:ascii="Times New Roman" w:hAnsi="Times New Roman" w:cs="Times New Roman"/>
          <w:lang w:val="en-GB"/>
        </w:rPr>
      </w:pPr>
    </w:p>
    <w:sectPr w:rsidR="000113E6" w:rsidRPr="001E18EC">
      <w:headerReference w:type="even" r:id="rId12"/>
      <w:headerReference w:type="default" r:id="rId13"/>
      <w:footerReference w:type="even" r:id="rId14"/>
      <w:footerReference w:type="default" r:id="rId15"/>
      <w:headerReference w:type="first" r:id="rId16"/>
      <w:footerReference w:type="first" r:id="rId17"/>
      <w:pgSz w:w="11906" w:h="16838"/>
      <w:pgMar w:top="2136" w:right="1215" w:bottom="1090" w:left="994" w:header="708" w:footer="4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9B222" w14:textId="77777777" w:rsidR="003A358F" w:rsidRDefault="003A358F">
      <w:pPr>
        <w:spacing w:after="0" w:line="240" w:lineRule="auto"/>
      </w:pPr>
      <w:r>
        <w:separator/>
      </w:r>
    </w:p>
  </w:endnote>
  <w:endnote w:type="continuationSeparator" w:id="0">
    <w:p w14:paraId="508A6056" w14:textId="77777777" w:rsidR="003A358F" w:rsidRDefault="003A3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0DC12" w14:textId="77777777" w:rsidR="002E26B7" w:rsidRDefault="009B0AE8">
    <w:pPr>
      <w:spacing w:after="0"/>
      <w:ind w:right="-1"/>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B276160" w14:textId="77777777" w:rsidR="002E26B7" w:rsidRDefault="009B0AE8">
    <w:pPr>
      <w:spacing w:after="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D2F3E" w14:textId="4FC6489F" w:rsidR="002E26B7" w:rsidRDefault="009B0AE8" w:rsidP="0014566F">
    <w:pPr>
      <w:spacing w:after="0"/>
      <w:ind w:right="-1"/>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DE510" w14:textId="77777777" w:rsidR="002E26B7" w:rsidRDefault="009B0AE8">
    <w:pPr>
      <w:spacing w:after="0"/>
      <w:ind w:right="-1"/>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2C39985D" w14:textId="77777777" w:rsidR="002E26B7" w:rsidRDefault="009B0AE8">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3DC2B" w14:textId="77777777" w:rsidR="003A358F" w:rsidRDefault="003A358F">
      <w:pPr>
        <w:spacing w:after="0" w:line="240" w:lineRule="auto"/>
      </w:pPr>
      <w:r>
        <w:separator/>
      </w:r>
    </w:p>
  </w:footnote>
  <w:footnote w:type="continuationSeparator" w:id="0">
    <w:p w14:paraId="09542287" w14:textId="77777777" w:rsidR="003A358F" w:rsidRDefault="003A3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5B66B" w14:textId="77777777" w:rsidR="002E26B7" w:rsidRDefault="009B0AE8">
    <w:pPr>
      <w:tabs>
        <w:tab w:val="center" w:pos="9374"/>
      </w:tabs>
      <w:spacing w:after="0"/>
    </w:pPr>
    <w:r>
      <w:rPr>
        <w:noProof/>
      </w:rPr>
      <w:drawing>
        <wp:anchor distT="0" distB="0" distL="114300" distR="114300" simplePos="0" relativeHeight="251658240" behindDoc="0" locked="0" layoutInCell="1" allowOverlap="0" wp14:anchorId="14F1F255" wp14:editId="20EA599C">
          <wp:simplePos x="0" y="0"/>
          <wp:positionH relativeFrom="page">
            <wp:posOffset>675335</wp:posOffset>
          </wp:positionH>
          <wp:positionV relativeFrom="page">
            <wp:posOffset>449580</wp:posOffset>
          </wp:positionV>
          <wp:extent cx="1669415" cy="411353"/>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1669415" cy="411353"/>
                  </a:xfrm>
                  <a:prstGeom prst="rect">
                    <a:avLst/>
                  </a:prstGeom>
                </pic:spPr>
              </pic:pic>
            </a:graphicData>
          </a:graphic>
        </wp:anchor>
      </w:drawing>
    </w:r>
    <w:r>
      <w:rPr>
        <w:noProof/>
      </w:rPr>
      <w:drawing>
        <wp:anchor distT="0" distB="0" distL="114300" distR="114300" simplePos="0" relativeHeight="251659264" behindDoc="0" locked="0" layoutInCell="1" allowOverlap="0" wp14:anchorId="597C6806" wp14:editId="14AF8A6B">
          <wp:simplePos x="0" y="0"/>
          <wp:positionH relativeFrom="page">
            <wp:posOffset>4942840</wp:posOffset>
          </wp:positionH>
          <wp:positionV relativeFrom="page">
            <wp:posOffset>563880</wp:posOffset>
          </wp:positionV>
          <wp:extent cx="1635633" cy="297815"/>
          <wp:effectExtent l="0" t="0" r="0" b="0"/>
          <wp:wrapSquare wrapText="bothSides"/>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
                  <a:stretch>
                    <a:fillRect/>
                  </a:stretch>
                </pic:blipFill>
                <pic:spPr>
                  <a:xfrm>
                    <a:off x="0" y="0"/>
                    <a:ext cx="1635633" cy="297815"/>
                  </a:xfrm>
                  <a:prstGeom prst="rect">
                    <a:avLst/>
                  </a:prstGeom>
                </pic:spPr>
              </pic:pic>
            </a:graphicData>
          </a:graphic>
        </wp:anchor>
      </w:drawing>
    </w:r>
    <w:r>
      <w:rPr>
        <w:sz w:val="18"/>
      </w:rPr>
      <w:t xml:space="preserve">\ </w:t>
    </w:r>
    <w:r>
      <w:rPr>
        <w:sz w:val="18"/>
      </w:rPr>
      <w:tab/>
    </w:r>
    <w:r>
      <w:t xml:space="preserve"> </w:t>
    </w:r>
  </w:p>
  <w:p w14:paraId="55140415" w14:textId="77777777" w:rsidR="002E26B7" w:rsidRDefault="009B0AE8">
    <w:pPr>
      <w:spacing w:after="0"/>
      <w:ind w:right="-24"/>
      <w:jc w:val="right"/>
    </w:pPr>
    <w:r>
      <w:rPr>
        <w:rFonts w:ascii="Times New Roman" w:eastAsia="Times New Roman" w:hAnsi="Times New Roman" w:cs="Times New Roman"/>
      </w:rPr>
      <w:t xml:space="preserve">Allegato 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49D4" w14:textId="77777777" w:rsidR="0014566F" w:rsidRDefault="0014566F" w:rsidP="0014566F">
    <w:pPr>
      <w:pStyle w:val="Intestazione"/>
    </w:pPr>
  </w:p>
  <w:p w14:paraId="62214B93" w14:textId="77777777" w:rsidR="00EF6BEF" w:rsidRDefault="00EF6BEF" w:rsidP="00EF6BEF">
    <w:pPr>
      <w:pStyle w:val="Intestazione"/>
    </w:pPr>
  </w:p>
  <w:p w14:paraId="325D366C" w14:textId="77777777" w:rsidR="00EF6BEF" w:rsidRDefault="00EF6BEF" w:rsidP="00EF6BEF">
    <w:pPr>
      <w:pStyle w:val="Intestazione"/>
      <w:jc w:val="right"/>
      <w:rPr>
        <w:rFonts w:ascii="Garamond" w:hAnsi="Garamond"/>
        <w:sz w:val="22"/>
        <w:szCs w:val="20"/>
      </w:rPr>
    </w:pPr>
    <w:r>
      <w:rPr>
        <w:rFonts w:eastAsiaTheme="minorEastAsia"/>
        <w:noProof/>
      </w:rPr>
      <w:drawing>
        <wp:inline distT="0" distB="0" distL="0" distR="0" wp14:anchorId="5E8608D4" wp14:editId="570D9889">
          <wp:extent cx="829310" cy="822960"/>
          <wp:effectExtent l="0" t="0" r="889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22960"/>
                  </a:xfrm>
                  <a:prstGeom prst="rect">
                    <a:avLst/>
                  </a:prstGeom>
                  <a:noFill/>
                </pic:spPr>
              </pic:pic>
            </a:graphicData>
          </a:graphic>
        </wp:inline>
      </w:drawing>
    </w:r>
  </w:p>
  <w:p w14:paraId="3CFD95EA" w14:textId="77777777" w:rsidR="00EF6BEF" w:rsidRDefault="00EF6BEF" w:rsidP="00EF6BEF">
    <w:pPr>
      <w:pStyle w:val="Intestazione"/>
      <w:jc w:val="right"/>
      <w:rPr>
        <w:rFonts w:ascii="Garamond" w:hAnsi="Garamond"/>
        <w:sz w:val="22"/>
        <w:szCs w:val="20"/>
      </w:rPr>
    </w:pPr>
  </w:p>
  <w:p w14:paraId="676D1330" w14:textId="493C4748" w:rsidR="00EF6BEF" w:rsidRDefault="00EF6BEF" w:rsidP="00EF6BEF">
    <w:pPr>
      <w:pStyle w:val="Intestazione"/>
      <w:jc w:val="right"/>
      <w:rPr>
        <w:rFonts w:ascii="Garamond" w:hAnsi="Garamond"/>
        <w:b/>
        <w:bCs/>
        <w:sz w:val="22"/>
        <w:szCs w:val="20"/>
      </w:rPr>
    </w:pPr>
    <w:proofErr w:type="spellStart"/>
    <w:r w:rsidRPr="00FF65C2">
      <w:rPr>
        <w:rFonts w:ascii="Garamond" w:hAnsi="Garamond"/>
        <w:b/>
        <w:bCs/>
        <w:sz w:val="22"/>
        <w:szCs w:val="20"/>
      </w:rPr>
      <w:t>Annex</w:t>
    </w:r>
    <w:proofErr w:type="spellEnd"/>
    <w:r w:rsidRPr="00FF65C2">
      <w:rPr>
        <w:rFonts w:ascii="Garamond" w:hAnsi="Garamond"/>
        <w:b/>
        <w:bCs/>
        <w:sz w:val="22"/>
        <w:szCs w:val="20"/>
      </w:rPr>
      <w:t xml:space="preserve"> 1</w:t>
    </w:r>
  </w:p>
  <w:p w14:paraId="288768B4" w14:textId="77777777" w:rsidR="00694A11" w:rsidRPr="00FF65C2" w:rsidRDefault="00694A11" w:rsidP="00EF6BEF">
    <w:pPr>
      <w:pStyle w:val="Intestazione"/>
      <w:jc w:val="right"/>
      <w:rPr>
        <w:rFonts w:ascii="Garamond" w:hAnsi="Garamond"/>
        <w:b/>
        <w:bCs/>
        <w:sz w:val="22"/>
        <w:szCs w:val="20"/>
      </w:rPr>
    </w:pPr>
  </w:p>
  <w:p w14:paraId="528B886E" w14:textId="7B8C51C8" w:rsidR="002E26B7" w:rsidRDefault="002E26B7" w:rsidP="0014566F">
    <w:pPr>
      <w:tabs>
        <w:tab w:val="center" w:pos="9374"/>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C467A" w14:textId="77777777" w:rsidR="002E26B7" w:rsidRDefault="009B0AE8">
    <w:pPr>
      <w:tabs>
        <w:tab w:val="center" w:pos="9374"/>
      </w:tabs>
      <w:spacing w:after="0"/>
    </w:pPr>
    <w:r>
      <w:rPr>
        <w:noProof/>
      </w:rPr>
      <w:drawing>
        <wp:anchor distT="0" distB="0" distL="114300" distR="114300" simplePos="0" relativeHeight="251662336" behindDoc="0" locked="0" layoutInCell="1" allowOverlap="0" wp14:anchorId="30EEEAA4" wp14:editId="58AC65D3">
          <wp:simplePos x="0" y="0"/>
          <wp:positionH relativeFrom="page">
            <wp:posOffset>675335</wp:posOffset>
          </wp:positionH>
          <wp:positionV relativeFrom="page">
            <wp:posOffset>449580</wp:posOffset>
          </wp:positionV>
          <wp:extent cx="1669415" cy="411353"/>
          <wp:effectExtent l="0" t="0" r="0" b="0"/>
          <wp:wrapSquare wrapText="bothSides"/>
          <wp:docPr id="3"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
                  <a:stretch>
                    <a:fillRect/>
                  </a:stretch>
                </pic:blipFill>
                <pic:spPr>
                  <a:xfrm>
                    <a:off x="0" y="0"/>
                    <a:ext cx="1669415" cy="411353"/>
                  </a:xfrm>
                  <a:prstGeom prst="rect">
                    <a:avLst/>
                  </a:prstGeom>
                </pic:spPr>
              </pic:pic>
            </a:graphicData>
          </a:graphic>
        </wp:anchor>
      </w:drawing>
    </w:r>
    <w:r>
      <w:rPr>
        <w:noProof/>
      </w:rPr>
      <w:drawing>
        <wp:anchor distT="0" distB="0" distL="114300" distR="114300" simplePos="0" relativeHeight="251663360" behindDoc="0" locked="0" layoutInCell="1" allowOverlap="0" wp14:anchorId="68CB3E18" wp14:editId="581A14E1">
          <wp:simplePos x="0" y="0"/>
          <wp:positionH relativeFrom="page">
            <wp:posOffset>4942840</wp:posOffset>
          </wp:positionH>
          <wp:positionV relativeFrom="page">
            <wp:posOffset>563880</wp:posOffset>
          </wp:positionV>
          <wp:extent cx="1635633" cy="297815"/>
          <wp:effectExtent l="0" t="0" r="0" b="0"/>
          <wp:wrapSquare wrapText="bothSides"/>
          <wp:docPr id="4"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
                  <a:stretch>
                    <a:fillRect/>
                  </a:stretch>
                </pic:blipFill>
                <pic:spPr>
                  <a:xfrm>
                    <a:off x="0" y="0"/>
                    <a:ext cx="1635633" cy="297815"/>
                  </a:xfrm>
                  <a:prstGeom prst="rect">
                    <a:avLst/>
                  </a:prstGeom>
                </pic:spPr>
              </pic:pic>
            </a:graphicData>
          </a:graphic>
        </wp:anchor>
      </w:drawing>
    </w:r>
    <w:r>
      <w:rPr>
        <w:sz w:val="18"/>
      </w:rPr>
      <w:t xml:space="preserve">\ </w:t>
    </w:r>
    <w:r>
      <w:rPr>
        <w:sz w:val="18"/>
      </w:rPr>
      <w:tab/>
    </w:r>
    <w:r>
      <w:t xml:space="preserve"> </w:t>
    </w:r>
  </w:p>
  <w:p w14:paraId="3F487410" w14:textId="77777777" w:rsidR="002E26B7" w:rsidRDefault="009B0AE8">
    <w:pPr>
      <w:spacing w:after="0"/>
      <w:ind w:right="-24"/>
      <w:jc w:val="right"/>
    </w:pPr>
    <w:r>
      <w:rPr>
        <w:rFonts w:ascii="Times New Roman" w:eastAsia="Times New Roman" w:hAnsi="Times New Roman" w:cs="Times New Roman"/>
      </w:rPr>
      <w:t xml:space="preserve">Allegato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F6F58"/>
    <w:multiLevelType w:val="hybridMultilevel"/>
    <w:tmpl w:val="B1988880"/>
    <w:lvl w:ilvl="0" w:tplc="0410000D">
      <w:start w:val="1"/>
      <w:numFmt w:val="bullet"/>
      <w:lvlText w:val=""/>
      <w:lvlJc w:val="left"/>
      <w:pPr>
        <w:ind w:left="1244" w:hanging="360"/>
      </w:pPr>
      <w:rPr>
        <w:rFonts w:ascii="Wingdings" w:hAnsi="Wingdings" w:hint="default"/>
      </w:rPr>
    </w:lvl>
    <w:lvl w:ilvl="1" w:tplc="08090003" w:tentative="1">
      <w:start w:val="1"/>
      <w:numFmt w:val="bullet"/>
      <w:lvlText w:val="o"/>
      <w:lvlJc w:val="left"/>
      <w:pPr>
        <w:ind w:left="1964" w:hanging="360"/>
      </w:pPr>
      <w:rPr>
        <w:rFonts w:ascii="Courier New" w:hAnsi="Courier New" w:cs="Courier New" w:hint="default"/>
      </w:rPr>
    </w:lvl>
    <w:lvl w:ilvl="2" w:tplc="08090005" w:tentative="1">
      <w:start w:val="1"/>
      <w:numFmt w:val="bullet"/>
      <w:lvlText w:val=""/>
      <w:lvlJc w:val="left"/>
      <w:pPr>
        <w:ind w:left="2684" w:hanging="360"/>
      </w:pPr>
      <w:rPr>
        <w:rFonts w:ascii="Wingdings" w:hAnsi="Wingdings" w:hint="default"/>
      </w:rPr>
    </w:lvl>
    <w:lvl w:ilvl="3" w:tplc="08090001" w:tentative="1">
      <w:start w:val="1"/>
      <w:numFmt w:val="bullet"/>
      <w:lvlText w:val=""/>
      <w:lvlJc w:val="left"/>
      <w:pPr>
        <w:ind w:left="3404" w:hanging="360"/>
      </w:pPr>
      <w:rPr>
        <w:rFonts w:ascii="Symbol" w:hAnsi="Symbol" w:hint="default"/>
      </w:rPr>
    </w:lvl>
    <w:lvl w:ilvl="4" w:tplc="08090003" w:tentative="1">
      <w:start w:val="1"/>
      <w:numFmt w:val="bullet"/>
      <w:lvlText w:val="o"/>
      <w:lvlJc w:val="left"/>
      <w:pPr>
        <w:ind w:left="4124" w:hanging="360"/>
      </w:pPr>
      <w:rPr>
        <w:rFonts w:ascii="Courier New" w:hAnsi="Courier New" w:cs="Courier New" w:hint="default"/>
      </w:rPr>
    </w:lvl>
    <w:lvl w:ilvl="5" w:tplc="08090005" w:tentative="1">
      <w:start w:val="1"/>
      <w:numFmt w:val="bullet"/>
      <w:lvlText w:val=""/>
      <w:lvlJc w:val="left"/>
      <w:pPr>
        <w:ind w:left="4844" w:hanging="360"/>
      </w:pPr>
      <w:rPr>
        <w:rFonts w:ascii="Wingdings" w:hAnsi="Wingdings" w:hint="default"/>
      </w:rPr>
    </w:lvl>
    <w:lvl w:ilvl="6" w:tplc="08090001" w:tentative="1">
      <w:start w:val="1"/>
      <w:numFmt w:val="bullet"/>
      <w:lvlText w:val=""/>
      <w:lvlJc w:val="left"/>
      <w:pPr>
        <w:ind w:left="5564" w:hanging="360"/>
      </w:pPr>
      <w:rPr>
        <w:rFonts w:ascii="Symbol" w:hAnsi="Symbol" w:hint="default"/>
      </w:rPr>
    </w:lvl>
    <w:lvl w:ilvl="7" w:tplc="08090003" w:tentative="1">
      <w:start w:val="1"/>
      <w:numFmt w:val="bullet"/>
      <w:lvlText w:val="o"/>
      <w:lvlJc w:val="left"/>
      <w:pPr>
        <w:ind w:left="6284" w:hanging="360"/>
      </w:pPr>
      <w:rPr>
        <w:rFonts w:ascii="Courier New" w:hAnsi="Courier New" w:cs="Courier New" w:hint="default"/>
      </w:rPr>
    </w:lvl>
    <w:lvl w:ilvl="8" w:tplc="08090005" w:tentative="1">
      <w:start w:val="1"/>
      <w:numFmt w:val="bullet"/>
      <w:lvlText w:val=""/>
      <w:lvlJc w:val="left"/>
      <w:pPr>
        <w:ind w:left="7004" w:hanging="360"/>
      </w:pPr>
      <w:rPr>
        <w:rFonts w:ascii="Wingdings" w:hAnsi="Wingdings" w:hint="default"/>
      </w:rPr>
    </w:lvl>
  </w:abstractNum>
  <w:abstractNum w:abstractNumId="1" w15:restartNumberingAfterBreak="0">
    <w:nsid w:val="41995A34"/>
    <w:multiLevelType w:val="hybridMultilevel"/>
    <w:tmpl w:val="8576954C"/>
    <w:lvl w:ilvl="0" w:tplc="30E672C0">
      <w:start w:val="1"/>
      <w:numFmt w:val="bullet"/>
      <w:lvlText w:val=""/>
      <w:lvlJc w:val="left"/>
      <w:pPr>
        <w:ind w:left="8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32AC956">
      <w:start w:val="1"/>
      <w:numFmt w:val="bullet"/>
      <w:lvlText w:val="o"/>
      <w:lvlJc w:val="left"/>
      <w:pPr>
        <w:ind w:left="1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06A438">
      <w:start w:val="1"/>
      <w:numFmt w:val="bullet"/>
      <w:lvlText w:val="▪"/>
      <w:lvlJc w:val="left"/>
      <w:pPr>
        <w:ind w:left="24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7FC5F4E">
      <w:start w:val="1"/>
      <w:numFmt w:val="bullet"/>
      <w:lvlText w:val="•"/>
      <w:lvlJc w:val="left"/>
      <w:pPr>
        <w:ind w:left="3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4DE8692">
      <w:start w:val="1"/>
      <w:numFmt w:val="bullet"/>
      <w:lvlText w:val="o"/>
      <w:lvlJc w:val="left"/>
      <w:pPr>
        <w:ind w:left="38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06CE6F8">
      <w:start w:val="1"/>
      <w:numFmt w:val="bullet"/>
      <w:lvlText w:val="▪"/>
      <w:lvlJc w:val="left"/>
      <w:pPr>
        <w:ind w:left="45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EFCF3E2">
      <w:start w:val="1"/>
      <w:numFmt w:val="bullet"/>
      <w:lvlText w:val="•"/>
      <w:lvlJc w:val="left"/>
      <w:pPr>
        <w:ind w:left="53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038D416">
      <w:start w:val="1"/>
      <w:numFmt w:val="bullet"/>
      <w:lvlText w:val="o"/>
      <w:lvlJc w:val="left"/>
      <w:pPr>
        <w:ind w:left="60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34CB47C">
      <w:start w:val="1"/>
      <w:numFmt w:val="bullet"/>
      <w:lvlText w:val="▪"/>
      <w:lvlJc w:val="left"/>
      <w:pPr>
        <w:ind w:left="67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B6E0AB7"/>
    <w:multiLevelType w:val="hybridMultilevel"/>
    <w:tmpl w:val="A56CA388"/>
    <w:lvl w:ilvl="0" w:tplc="162277F0">
      <w:start w:val="1"/>
      <w:numFmt w:val="bullet"/>
      <w:lvlText w:val="•"/>
      <w:lvlJc w:val="left"/>
      <w:pPr>
        <w:ind w:left="1164"/>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B1E642EC">
      <w:start w:val="1"/>
      <w:numFmt w:val="bullet"/>
      <w:lvlText w:val="o"/>
      <w:lvlJc w:val="left"/>
      <w:pPr>
        <w:ind w:left="23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C06809F8">
      <w:start w:val="1"/>
      <w:numFmt w:val="bullet"/>
      <w:lvlText w:val="▪"/>
      <w:lvlJc w:val="left"/>
      <w:pPr>
        <w:ind w:left="307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1602922">
      <w:start w:val="1"/>
      <w:numFmt w:val="bullet"/>
      <w:lvlText w:val="•"/>
      <w:lvlJc w:val="left"/>
      <w:pPr>
        <w:ind w:left="379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6EF05C5C">
      <w:start w:val="1"/>
      <w:numFmt w:val="bullet"/>
      <w:lvlText w:val="o"/>
      <w:lvlJc w:val="left"/>
      <w:pPr>
        <w:ind w:left="451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ACC6DAA0">
      <w:start w:val="1"/>
      <w:numFmt w:val="bullet"/>
      <w:lvlText w:val="▪"/>
      <w:lvlJc w:val="left"/>
      <w:pPr>
        <w:ind w:left="523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C5BC32C4">
      <w:start w:val="1"/>
      <w:numFmt w:val="bullet"/>
      <w:lvlText w:val="•"/>
      <w:lvlJc w:val="left"/>
      <w:pPr>
        <w:ind w:left="59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070E0FF2">
      <w:start w:val="1"/>
      <w:numFmt w:val="bullet"/>
      <w:lvlText w:val="o"/>
      <w:lvlJc w:val="left"/>
      <w:pPr>
        <w:ind w:left="667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2598A91A">
      <w:start w:val="1"/>
      <w:numFmt w:val="bullet"/>
      <w:lvlText w:val="▪"/>
      <w:lvlJc w:val="left"/>
      <w:pPr>
        <w:ind w:left="739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B7513D5"/>
    <w:multiLevelType w:val="hybridMultilevel"/>
    <w:tmpl w:val="04AA6A52"/>
    <w:lvl w:ilvl="0" w:tplc="12FE17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CC092D"/>
    <w:multiLevelType w:val="hybridMultilevel"/>
    <w:tmpl w:val="F89896AA"/>
    <w:lvl w:ilvl="0" w:tplc="E4CE6CB0">
      <w:start w:val="3"/>
      <w:numFmt w:val="bullet"/>
      <w:lvlText w:val="-"/>
      <w:lvlJc w:val="left"/>
      <w:pPr>
        <w:ind w:left="345" w:hanging="360"/>
      </w:pPr>
      <w:rPr>
        <w:rFonts w:ascii="Times New Roman" w:eastAsia="Times New Roman" w:hAnsi="Times New Roman" w:cs="Times New Roman"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5" w15:restartNumberingAfterBreak="0">
    <w:nsid w:val="6B8A531A"/>
    <w:multiLevelType w:val="hybridMultilevel"/>
    <w:tmpl w:val="C6E6D77C"/>
    <w:lvl w:ilvl="0" w:tplc="04100005">
      <w:start w:val="1"/>
      <w:numFmt w:val="bullet"/>
      <w:lvlText w:val=""/>
      <w:lvlJc w:val="left"/>
      <w:pPr>
        <w:ind w:left="1524" w:hanging="360"/>
      </w:pPr>
      <w:rPr>
        <w:rFonts w:ascii="Wingdings" w:hAnsi="Wingdings" w:hint="default"/>
      </w:rPr>
    </w:lvl>
    <w:lvl w:ilvl="1" w:tplc="04100003" w:tentative="1">
      <w:start w:val="1"/>
      <w:numFmt w:val="bullet"/>
      <w:lvlText w:val="o"/>
      <w:lvlJc w:val="left"/>
      <w:pPr>
        <w:ind w:left="2244" w:hanging="360"/>
      </w:pPr>
      <w:rPr>
        <w:rFonts w:ascii="Courier New" w:hAnsi="Courier New" w:cs="Courier New" w:hint="default"/>
      </w:rPr>
    </w:lvl>
    <w:lvl w:ilvl="2" w:tplc="04100005" w:tentative="1">
      <w:start w:val="1"/>
      <w:numFmt w:val="bullet"/>
      <w:lvlText w:val=""/>
      <w:lvlJc w:val="left"/>
      <w:pPr>
        <w:ind w:left="2964" w:hanging="360"/>
      </w:pPr>
      <w:rPr>
        <w:rFonts w:ascii="Wingdings" w:hAnsi="Wingdings" w:hint="default"/>
      </w:rPr>
    </w:lvl>
    <w:lvl w:ilvl="3" w:tplc="04100001" w:tentative="1">
      <w:start w:val="1"/>
      <w:numFmt w:val="bullet"/>
      <w:lvlText w:val=""/>
      <w:lvlJc w:val="left"/>
      <w:pPr>
        <w:ind w:left="3684" w:hanging="360"/>
      </w:pPr>
      <w:rPr>
        <w:rFonts w:ascii="Symbol" w:hAnsi="Symbol" w:hint="default"/>
      </w:rPr>
    </w:lvl>
    <w:lvl w:ilvl="4" w:tplc="04100003" w:tentative="1">
      <w:start w:val="1"/>
      <w:numFmt w:val="bullet"/>
      <w:lvlText w:val="o"/>
      <w:lvlJc w:val="left"/>
      <w:pPr>
        <w:ind w:left="4404" w:hanging="360"/>
      </w:pPr>
      <w:rPr>
        <w:rFonts w:ascii="Courier New" w:hAnsi="Courier New" w:cs="Courier New" w:hint="default"/>
      </w:rPr>
    </w:lvl>
    <w:lvl w:ilvl="5" w:tplc="04100005" w:tentative="1">
      <w:start w:val="1"/>
      <w:numFmt w:val="bullet"/>
      <w:lvlText w:val=""/>
      <w:lvlJc w:val="left"/>
      <w:pPr>
        <w:ind w:left="5124" w:hanging="360"/>
      </w:pPr>
      <w:rPr>
        <w:rFonts w:ascii="Wingdings" w:hAnsi="Wingdings" w:hint="default"/>
      </w:rPr>
    </w:lvl>
    <w:lvl w:ilvl="6" w:tplc="04100001" w:tentative="1">
      <w:start w:val="1"/>
      <w:numFmt w:val="bullet"/>
      <w:lvlText w:val=""/>
      <w:lvlJc w:val="left"/>
      <w:pPr>
        <w:ind w:left="5844" w:hanging="360"/>
      </w:pPr>
      <w:rPr>
        <w:rFonts w:ascii="Symbol" w:hAnsi="Symbol" w:hint="default"/>
      </w:rPr>
    </w:lvl>
    <w:lvl w:ilvl="7" w:tplc="04100003" w:tentative="1">
      <w:start w:val="1"/>
      <w:numFmt w:val="bullet"/>
      <w:lvlText w:val="o"/>
      <w:lvlJc w:val="left"/>
      <w:pPr>
        <w:ind w:left="6564" w:hanging="360"/>
      </w:pPr>
      <w:rPr>
        <w:rFonts w:ascii="Courier New" w:hAnsi="Courier New" w:cs="Courier New" w:hint="default"/>
      </w:rPr>
    </w:lvl>
    <w:lvl w:ilvl="8" w:tplc="04100005" w:tentative="1">
      <w:start w:val="1"/>
      <w:numFmt w:val="bullet"/>
      <w:lvlText w:val=""/>
      <w:lvlJc w:val="left"/>
      <w:pPr>
        <w:ind w:left="7284" w:hanging="360"/>
      </w:pPr>
      <w:rPr>
        <w:rFonts w:ascii="Wingdings" w:hAnsi="Wingdings" w:hint="default"/>
      </w:rPr>
    </w:lvl>
  </w:abstractNum>
  <w:abstractNum w:abstractNumId="6" w15:restartNumberingAfterBreak="0">
    <w:nsid w:val="70803EC2"/>
    <w:multiLevelType w:val="hybridMultilevel"/>
    <w:tmpl w:val="9F82DE82"/>
    <w:lvl w:ilvl="0" w:tplc="B202888C">
      <w:start w:val="1"/>
      <w:numFmt w:val="bullet"/>
      <w:lvlText w:val=""/>
      <w:lvlJc w:val="left"/>
      <w:pPr>
        <w:ind w:left="10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C86DB38">
      <w:start w:val="1"/>
      <w:numFmt w:val="bullet"/>
      <w:lvlText w:val="o"/>
      <w:lvlJc w:val="left"/>
      <w:pPr>
        <w:ind w:left="182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D2091E4">
      <w:start w:val="1"/>
      <w:numFmt w:val="bullet"/>
      <w:lvlText w:val="▪"/>
      <w:lvlJc w:val="left"/>
      <w:pPr>
        <w:ind w:left="254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1EA9BC0">
      <w:start w:val="1"/>
      <w:numFmt w:val="bullet"/>
      <w:lvlText w:val="•"/>
      <w:lvlJc w:val="left"/>
      <w:pPr>
        <w:ind w:left="32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B26B6A4">
      <w:start w:val="1"/>
      <w:numFmt w:val="bullet"/>
      <w:lvlText w:val="o"/>
      <w:lvlJc w:val="left"/>
      <w:pPr>
        <w:ind w:left="398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16CA024">
      <w:start w:val="1"/>
      <w:numFmt w:val="bullet"/>
      <w:lvlText w:val="▪"/>
      <w:lvlJc w:val="left"/>
      <w:pPr>
        <w:ind w:left="470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922A76A">
      <w:start w:val="1"/>
      <w:numFmt w:val="bullet"/>
      <w:lvlText w:val="•"/>
      <w:lvlJc w:val="left"/>
      <w:pPr>
        <w:ind w:left="542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B1864B6">
      <w:start w:val="1"/>
      <w:numFmt w:val="bullet"/>
      <w:lvlText w:val="o"/>
      <w:lvlJc w:val="left"/>
      <w:pPr>
        <w:ind w:left="614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5DA2FE6">
      <w:start w:val="1"/>
      <w:numFmt w:val="bullet"/>
      <w:lvlText w:val="▪"/>
      <w:lvlJc w:val="left"/>
      <w:pPr>
        <w:ind w:left="68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4AD6ADA"/>
    <w:multiLevelType w:val="hybridMultilevel"/>
    <w:tmpl w:val="E486A1C6"/>
    <w:lvl w:ilvl="0" w:tplc="04100009">
      <w:start w:val="1"/>
      <w:numFmt w:val="bullet"/>
      <w:lvlText w:val=""/>
      <w:lvlJc w:val="left"/>
      <w:pPr>
        <w:ind w:left="884"/>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C32AC956">
      <w:start w:val="1"/>
      <w:numFmt w:val="bullet"/>
      <w:lvlText w:val="o"/>
      <w:lvlJc w:val="left"/>
      <w:pPr>
        <w:ind w:left="1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06A438">
      <w:start w:val="1"/>
      <w:numFmt w:val="bullet"/>
      <w:lvlText w:val="▪"/>
      <w:lvlJc w:val="left"/>
      <w:pPr>
        <w:ind w:left="24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7FC5F4E">
      <w:start w:val="1"/>
      <w:numFmt w:val="bullet"/>
      <w:lvlText w:val="•"/>
      <w:lvlJc w:val="left"/>
      <w:pPr>
        <w:ind w:left="31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4DE8692">
      <w:start w:val="1"/>
      <w:numFmt w:val="bullet"/>
      <w:lvlText w:val="o"/>
      <w:lvlJc w:val="left"/>
      <w:pPr>
        <w:ind w:left="38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06CE6F8">
      <w:start w:val="1"/>
      <w:numFmt w:val="bullet"/>
      <w:lvlText w:val="▪"/>
      <w:lvlJc w:val="left"/>
      <w:pPr>
        <w:ind w:left="45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EFCF3E2">
      <w:start w:val="1"/>
      <w:numFmt w:val="bullet"/>
      <w:lvlText w:val="•"/>
      <w:lvlJc w:val="left"/>
      <w:pPr>
        <w:ind w:left="53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038D416">
      <w:start w:val="1"/>
      <w:numFmt w:val="bullet"/>
      <w:lvlText w:val="o"/>
      <w:lvlJc w:val="left"/>
      <w:pPr>
        <w:ind w:left="60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34CB47C">
      <w:start w:val="1"/>
      <w:numFmt w:val="bullet"/>
      <w:lvlText w:val="▪"/>
      <w:lvlJc w:val="left"/>
      <w:pPr>
        <w:ind w:left="67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83679BC"/>
    <w:multiLevelType w:val="hybridMultilevel"/>
    <w:tmpl w:val="D9588B5C"/>
    <w:lvl w:ilvl="0" w:tplc="F30A6B10">
      <w:start w:val="1"/>
      <w:numFmt w:val="bullet"/>
      <w:lvlText w:val=""/>
      <w:lvlJc w:val="left"/>
      <w:pPr>
        <w:ind w:left="7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BC2E4E8">
      <w:start w:val="1"/>
      <w:numFmt w:val="bullet"/>
      <w:lvlText w:val="o"/>
      <w:lvlJc w:val="left"/>
      <w:pPr>
        <w:ind w:left="15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78A2888">
      <w:start w:val="1"/>
      <w:numFmt w:val="bullet"/>
      <w:lvlText w:val="▪"/>
      <w:lvlJc w:val="left"/>
      <w:pPr>
        <w:ind w:left="22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7DA04BC">
      <w:start w:val="1"/>
      <w:numFmt w:val="bullet"/>
      <w:lvlText w:val="•"/>
      <w:lvlJc w:val="left"/>
      <w:pPr>
        <w:ind w:left="30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9A8B930">
      <w:start w:val="1"/>
      <w:numFmt w:val="bullet"/>
      <w:lvlText w:val="o"/>
      <w:lvlJc w:val="left"/>
      <w:pPr>
        <w:ind w:left="37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71C9A5A">
      <w:start w:val="1"/>
      <w:numFmt w:val="bullet"/>
      <w:lvlText w:val="▪"/>
      <w:lvlJc w:val="left"/>
      <w:pPr>
        <w:ind w:left="44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3A88216">
      <w:start w:val="1"/>
      <w:numFmt w:val="bullet"/>
      <w:lvlText w:val="•"/>
      <w:lvlJc w:val="left"/>
      <w:pPr>
        <w:ind w:left="51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0B8DD0A">
      <w:start w:val="1"/>
      <w:numFmt w:val="bullet"/>
      <w:lvlText w:val="o"/>
      <w:lvlJc w:val="left"/>
      <w:pPr>
        <w:ind w:left="58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00065DE">
      <w:start w:val="1"/>
      <w:numFmt w:val="bullet"/>
      <w:lvlText w:val="▪"/>
      <w:lvlJc w:val="left"/>
      <w:pPr>
        <w:ind w:left="66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6"/>
  </w:num>
  <w:num w:numId="4">
    <w:abstractNumId w:val="8"/>
  </w:num>
  <w:num w:numId="5">
    <w:abstractNumId w:val="0"/>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B7"/>
    <w:rsid w:val="000113E6"/>
    <w:rsid w:val="000818EF"/>
    <w:rsid w:val="000B7879"/>
    <w:rsid w:val="000C23F5"/>
    <w:rsid w:val="000C69C8"/>
    <w:rsid w:val="000D5D86"/>
    <w:rsid w:val="0010081A"/>
    <w:rsid w:val="00124273"/>
    <w:rsid w:val="0012727D"/>
    <w:rsid w:val="0014566F"/>
    <w:rsid w:val="0016201A"/>
    <w:rsid w:val="001642ED"/>
    <w:rsid w:val="001709A6"/>
    <w:rsid w:val="001C059E"/>
    <w:rsid w:val="001E18EC"/>
    <w:rsid w:val="001F2B5E"/>
    <w:rsid w:val="00204355"/>
    <w:rsid w:val="00227192"/>
    <w:rsid w:val="00246F5F"/>
    <w:rsid w:val="002A4A6C"/>
    <w:rsid w:val="002C6CD2"/>
    <w:rsid w:val="002E26B7"/>
    <w:rsid w:val="00305F5A"/>
    <w:rsid w:val="00310299"/>
    <w:rsid w:val="003856B7"/>
    <w:rsid w:val="003868A5"/>
    <w:rsid w:val="00390F02"/>
    <w:rsid w:val="003A0AD1"/>
    <w:rsid w:val="003A358F"/>
    <w:rsid w:val="003B26A6"/>
    <w:rsid w:val="003C5FE6"/>
    <w:rsid w:val="004213CA"/>
    <w:rsid w:val="00454483"/>
    <w:rsid w:val="0049455A"/>
    <w:rsid w:val="004974AA"/>
    <w:rsid w:val="004B0365"/>
    <w:rsid w:val="00520400"/>
    <w:rsid w:val="00592593"/>
    <w:rsid w:val="005F35BD"/>
    <w:rsid w:val="005F58E4"/>
    <w:rsid w:val="0062771E"/>
    <w:rsid w:val="00636765"/>
    <w:rsid w:val="00675DA8"/>
    <w:rsid w:val="00683A39"/>
    <w:rsid w:val="00686ED0"/>
    <w:rsid w:val="00690F6B"/>
    <w:rsid w:val="00694A11"/>
    <w:rsid w:val="006F3C76"/>
    <w:rsid w:val="0070534F"/>
    <w:rsid w:val="007303EA"/>
    <w:rsid w:val="007A522A"/>
    <w:rsid w:val="007E0A2A"/>
    <w:rsid w:val="007F0877"/>
    <w:rsid w:val="00810538"/>
    <w:rsid w:val="008132E6"/>
    <w:rsid w:val="008256DF"/>
    <w:rsid w:val="008763EC"/>
    <w:rsid w:val="009131F7"/>
    <w:rsid w:val="00945697"/>
    <w:rsid w:val="009748ED"/>
    <w:rsid w:val="009A4DAA"/>
    <w:rsid w:val="009A7414"/>
    <w:rsid w:val="009B0AE8"/>
    <w:rsid w:val="009E7D22"/>
    <w:rsid w:val="00A17E31"/>
    <w:rsid w:val="00A317C1"/>
    <w:rsid w:val="00A32380"/>
    <w:rsid w:val="00A742C0"/>
    <w:rsid w:val="00B13E14"/>
    <w:rsid w:val="00B27DF3"/>
    <w:rsid w:val="00B977D7"/>
    <w:rsid w:val="00BE2024"/>
    <w:rsid w:val="00BF3BCC"/>
    <w:rsid w:val="00C178D2"/>
    <w:rsid w:val="00C24307"/>
    <w:rsid w:val="00C628BA"/>
    <w:rsid w:val="00C65B0B"/>
    <w:rsid w:val="00C929D7"/>
    <w:rsid w:val="00CA64DF"/>
    <w:rsid w:val="00CE0FB8"/>
    <w:rsid w:val="00D014D7"/>
    <w:rsid w:val="00D37082"/>
    <w:rsid w:val="00D5155B"/>
    <w:rsid w:val="00D515E8"/>
    <w:rsid w:val="00D66B95"/>
    <w:rsid w:val="00DA2AB8"/>
    <w:rsid w:val="00DC2469"/>
    <w:rsid w:val="00DC6B0C"/>
    <w:rsid w:val="00E07778"/>
    <w:rsid w:val="00E36CE1"/>
    <w:rsid w:val="00E64F43"/>
    <w:rsid w:val="00EB7AC8"/>
    <w:rsid w:val="00ED15B9"/>
    <w:rsid w:val="00EE2A95"/>
    <w:rsid w:val="00EE421B"/>
    <w:rsid w:val="00EF6BEF"/>
    <w:rsid w:val="00F12226"/>
    <w:rsid w:val="00F75586"/>
    <w:rsid w:val="00F94E63"/>
    <w:rsid w:val="00FC6700"/>
    <w:rsid w:val="00FD32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3A2D2"/>
  <w15:docId w15:val="{25C4CE04-4589-42C2-AEB0-651D86C7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Enfasicorsivo">
    <w:name w:val="Emphasis"/>
    <w:basedOn w:val="Carpredefinitoparagrafo"/>
    <w:uiPriority w:val="20"/>
    <w:qFormat/>
    <w:rsid w:val="00454483"/>
    <w:rPr>
      <w:i/>
      <w:iCs/>
    </w:rPr>
  </w:style>
  <w:style w:type="paragraph" w:styleId="Paragrafoelenco">
    <w:name w:val="List Paragraph"/>
    <w:basedOn w:val="Normale"/>
    <w:uiPriority w:val="34"/>
    <w:qFormat/>
    <w:rsid w:val="009E7D22"/>
    <w:pPr>
      <w:ind w:left="720"/>
      <w:contextualSpacing/>
    </w:pPr>
  </w:style>
  <w:style w:type="paragraph" w:styleId="Intestazione">
    <w:name w:val="header"/>
    <w:basedOn w:val="Normale"/>
    <w:link w:val="IntestazioneCarattere"/>
    <w:uiPriority w:val="99"/>
    <w:unhideWhenUsed/>
    <w:rsid w:val="0014566F"/>
    <w:pPr>
      <w:tabs>
        <w:tab w:val="center" w:pos="4819"/>
        <w:tab w:val="right" w:pos="9638"/>
      </w:tabs>
      <w:spacing w:after="0" w:line="240" w:lineRule="auto"/>
      <w:ind w:left="10" w:hanging="10"/>
      <w:jc w:val="both"/>
    </w:pPr>
    <w:rPr>
      <w:rFonts w:ascii="Times New Roman" w:eastAsia="Times New Roman" w:hAnsi="Times New Roman" w:cs="Times New Roman"/>
      <w:sz w:val="24"/>
    </w:rPr>
  </w:style>
  <w:style w:type="character" w:customStyle="1" w:styleId="IntestazioneCarattere">
    <w:name w:val="Intestazione Carattere"/>
    <w:basedOn w:val="Carpredefinitoparagrafo"/>
    <w:link w:val="Intestazione"/>
    <w:uiPriority w:val="99"/>
    <w:rsid w:val="0014566F"/>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13296">
      <w:bodyDiv w:val="1"/>
      <w:marLeft w:val="0"/>
      <w:marRight w:val="0"/>
      <w:marTop w:val="0"/>
      <w:marBottom w:val="0"/>
      <w:divBdr>
        <w:top w:val="none" w:sz="0" w:space="0" w:color="auto"/>
        <w:left w:val="none" w:sz="0" w:space="0" w:color="auto"/>
        <w:bottom w:val="none" w:sz="0" w:space="0" w:color="auto"/>
        <w:right w:val="none" w:sz="0" w:space="0" w:color="auto"/>
      </w:divBdr>
    </w:div>
    <w:div w:id="230969912">
      <w:bodyDiv w:val="1"/>
      <w:marLeft w:val="0"/>
      <w:marRight w:val="0"/>
      <w:marTop w:val="0"/>
      <w:marBottom w:val="0"/>
      <w:divBdr>
        <w:top w:val="none" w:sz="0" w:space="0" w:color="auto"/>
        <w:left w:val="none" w:sz="0" w:space="0" w:color="auto"/>
        <w:bottom w:val="none" w:sz="0" w:space="0" w:color="auto"/>
        <w:right w:val="none" w:sz="0" w:space="0" w:color="auto"/>
      </w:divBdr>
    </w:div>
    <w:div w:id="700739538">
      <w:bodyDiv w:val="1"/>
      <w:marLeft w:val="0"/>
      <w:marRight w:val="0"/>
      <w:marTop w:val="0"/>
      <w:marBottom w:val="0"/>
      <w:divBdr>
        <w:top w:val="none" w:sz="0" w:space="0" w:color="auto"/>
        <w:left w:val="none" w:sz="0" w:space="0" w:color="auto"/>
        <w:bottom w:val="none" w:sz="0" w:space="0" w:color="auto"/>
        <w:right w:val="none" w:sz="0" w:space="0" w:color="auto"/>
      </w:divBdr>
      <w:divsChild>
        <w:div w:id="1536697124">
          <w:marLeft w:val="0"/>
          <w:marRight w:val="0"/>
          <w:marTop w:val="0"/>
          <w:marBottom w:val="0"/>
          <w:divBdr>
            <w:top w:val="none" w:sz="0" w:space="0" w:color="auto"/>
            <w:left w:val="none" w:sz="0" w:space="0" w:color="auto"/>
            <w:bottom w:val="none" w:sz="0" w:space="0" w:color="auto"/>
            <w:right w:val="none" w:sz="0" w:space="0" w:color="auto"/>
          </w:divBdr>
        </w:div>
      </w:divsChild>
    </w:div>
    <w:div w:id="18668702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r.gov.it/it/privacy"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mur.gov.it/it/privac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A9B9C02498814CA05DBB58CB967979" ma:contentTypeVersion="8" ma:contentTypeDescription="Creare un nuovo documento." ma:contentTypeScope="" ma:versionID="6a3b84dddcf82eb65e8f0fdc528660ea">
  <xsd:schema xmlns:xsd="http://www.w3.org/2001/XMLSchema" xmlns:xs="http://www.w3.org/2001/XMLSchema" xmlns:p="http://schemas.microsoft.com/office/2006/metadata/properties" xmlns:ns2="0cb4dc96-8752-4d94-a780-aa27efdac3e1" targetNamespace="http://schemas.microsoft.com/office/2006/metadata/properties" ma:root="true" ma:fieldsID="675795cffb42b206189ab2db4c6b76f7" ns2:_="">
    <xsd:import namespace="0cb4dc96-8752-4d94-a780-aa27efdac3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b4dc96-8752-4d94-a780-aa27efdac3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D3A588-B332-4F45-A4A4-9A44B2F8B219}">
  <ds:schemaRefs>
    <ds:schemaRef ds:uri="http://schemas.microsoft.com/sharepoint/v3/contenttype/forms"/>
  </ds:schemaRefs>
</ds:datastoreItem>
</file>

<file path=customXml/itemProps2.xml><?xml version="1.0" encoding="utf-8"?>
<ds:datastoreItem xmlns:ds="http://schemas.openxmlformats.org/officeDocument/2006/customXml" ds:itemID="{F68EEA63-B3FC-45F9-9551-E10F39BA3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b4dc96-8752-4d94-a780-aa27efdac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30D6F-E909-4703-83CF-A5A742189A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907</Words>
  <Characters>5172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INVITALIA S.p.A.</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Patella Laura</dc:creator>
  <cp:keywords/>
  <cp:lastModifiedBy>Patella Laura</cp:lastModifiedBy>
  <cp:revision>3</cp:revision>
  <dcterms:created xsi:type="dcterms:W3CDTF">2022-06-22T14:32:00Z</dcterms:created>
  <dcterms:modified xsi:type="dcterms:W3CDTF">2022-06-22T14:35:00Z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0x010100B5A9B9C02498814CA05DBB58CB967979</vt:lpwstr>
  </property>
</Properties>
</file>