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7A23" w14:textId="77777777" w:rsidR="0052450A" w:rsidRPr="00130076" w:rsidRDefault="00053B6B" w:rsidP="00130076">
      <w:pPr>
        <w:spacing w:after="0"/>
        <w:ind w:right="270"/>
        <w:jc w:val="center"/>
        <w:rPr>
          <w:sz w:val="18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A06D2" wp14:editId="18747258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3CF95" w14:textId="77777777" w:rsidR="00B44977" w:rsidRDefault="00B44977" w:rsidP="007102A9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44977"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DICHIARAZIONE DI ASSOLVIMENTO DEL PRINCIPIO DNSH</w:t>
                            </w:r>
                          </w:p>
                          <w:p w14:paraId="2FB79206" w14:textId="3FF7B76B" w:rsidR="00053B6B" w:rsidRPr="0067626F" w:rsidRDefault="00053B6B" w:rsidP="007102A9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 w:rsidR="00B44977">
                              <w:t xml:space="preserve">LEGATO </w:t>
                            </w:r>
                            <w:r w:rsidR="00F5003D">
                              <w:t>2</w:t>
                            </w:r>
                          </w:p>
                          <w:p w14:paraId="3069BD35" w14:textId="77777777" w:rsidR="00053B6B" w:rsidRDefault="00053B6B" w:rsidP="00053B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06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9.1pt;margin-top:95.2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kUec24gAAAAwBAAAPAAAAAAAAAAAAAAAAAG8EAABkcnMvZG93bnJldi54bWxQSwUG&#10;AAAAAAQABADzAAAAfgUAAAAA&#10;" filled="f" stroked="f" strokeweight=".5pt">
                <v:textbox>
                  <w:txbxContent>
                    <w:p w14:paraId="5993CF95" w14:textId="77777777" w:rsidR="00B44977" w:rsidRDefault="00B44977" w:rsidP="007102A9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 w:rsidRPr="00B44977"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DICHIARAZIONE DI ASSOLVIMENTO DEL PRINCIPIO DNSH</w:t>
                      </w:r>
                    </w:p>
                    <w:p w14:paraId="2FB79206" w14:textId="3FF7B76B" w:rsidR="00053B6B" w:rsidRPr="0067626F" w:rsidRDefault="00053B6B" w:rsidP="007102A9">
                      <w:pPr>
                        <w:pStyle w:val="COPERTINASottotitolo"/>
                      </w:pPr>
                      <w:r w:rsidRPr="0067626F">
                        <w:t>al</w:t>
                      </w:r>
                      <w:r w:rsidR="00B44977">
                        <w:t xml:space="preserve">LEGATO </w:t>
                      </w:r>
                      <w:r w:rsidR="00F5003D">
                        <w:t>2</w:t>
                      </w:r>
                    </w:p>
                    <w:p w14:paraId="3069BD35" w14:textId="77777777" w:rsidR="00053B6B" w:rsidRDefault="00053B6B" w:rsidP="00053B6B"/>
                  </w:txbxContent>
                </v:textbox>
                <w10:wrap type="square"/>
              </v:shape>
            </w:pict>
          </mc:Fallback>
        </mc:AlternateContent>
      </w:r>
      <w:r w:rsidRPr="00130076">
        <w:rPr>
          <w:sz w:val="18"/>
        </w:rPr>
        <w:t xml:space="preserve"> </w:t>
      </w:r>
    </w:p>
    <w:p w14:paraId="341368FB" w14:textId="77777777" w:rsidR="0052450A" w:rsidRDefault="0052450A" w:rsidP="0052450A">
      <w:pPr>
        <w:sectPr w:rsidR="0052450A" w:rsidSect="005B055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244" w:bottom="2268" w:left="709" w:header="709" w:footer="709" w:gutter="0"/>
          <w:cols w:space="708"/>
          <w:vAlign w:val="center"/>
          <w:titlePg/>
          <w:docGrid w:linePitch="360"/>
        </w:sectPr>
      </w:pPr>
    </w:p>
    <w:p w14:paraId="47764AE0" w14:textId="0E26D4F6" w:rsidR="00B44977" w:rsidRPr="003E3CAF" w:rsidRDefault="00B44977" w:rsidP="003E3CAF">
      <w:pPr>
        <w:spacing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CF02EB">
        <w:rPr>
          <w:rFonts w:eastAsia="Times New Roman" w:cs="Times New Roman"/>
          <w:b/>
          <w:color w:val="4472C4" w:themeColor="accent1"/>
          <w:sz w:val="24"/>
          <w:szCs w:val="24"/>
        </w:rPr>
        <w:lastRenderedPageBreak/>
        <w:t xml:space="preserve">AVVISO PER LA CONCESSIONE DI FINANZIAMENTI DESTINATI </w:t>
      </w:r>
      <w:r w:rsidR="00F55611">
        <w:rPr>
          <w:rFonts w:eastAsia="Times New Roman" w:cs="Times New Roman"/>
          <w:b/>
          <w:color w:val="4472C4" w:themeColor="accent1"/>
          <w:sz w:val="24"/>
          <w:szCs w:val="24"/>
        </w:rPr>
        <w:t>A</w:t>
      </w:r>
      <w:r w:rsidR="0041655D">
        <w:rPr>
          <w:rFonts w:eastAsia="Times New Roman" w:cs="Times New Roman"/>
          <w:b/>
          <w:color w:val="4472C4" w:themeColor="accent1"/>
          <w:sz w:val="24"/>
          <w:szCs w:val="24"/>
        </w:rPr>
        <w:t>D</w:t>
      </w:r>
      <w:r w:rsidR="00F55611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INIZIA</w:t>
      </w:r>
      <w:r w:rsidR="003E3CAF">
        <w:rPr>
          <w:rFonts w:eastAsia="Times New Roman" w:cs="Times New Roman"/>
          <w:b/>
          <w:color w:val="4472C4" w:themeColor="accent1"/>
          <w:sz w:val="24"/>
          <w:szCs w:val="24"/>
        </w:rPr>
        <w:t>TIVE</w:t>
      </w:r>
      <w:r w:rsidR="00FF32BC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</w:t>
      </w:r>
      <w:r w:rsidR="003E3CAF">
        <w:rPr>
          <w:rFonts w:eastAsia="Times New Roman" w:cs="Times New Roman"/>
          <w:b/>
          <w:color w:val="4472C4" w:themeColor="accent1"/>
          <w:sz w:val="24"/>
          <w:szCs w:val="24"/>
        </w:rPr>
        <w:t>EDUCATIVE TRANSNAZIONALI - TNE</w:t>
      </w:r>
      <w:r w:rsidRPr="00972C6B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– 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>D.D. n</w:t>
      </w:r>
      <w:r w:rsidR="00A27DDE">
        <w:rPr>
          <w:rFonts w:eastAsia="Times New Roman" w:cs="Times New Roman"/>
          <w:b/>
          <w:color w:val="4472C4" w:themeColor="accent1"/>
          <w:sz w:val="24"/>
          <w:szCs w:val="24"/>
        </w:rPr>
        <w:t>.167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del </w:t>
      </w:r>
      <w:r w:rsidR="00831347">
        <w:rPr>
          <w:rFonts w:eastAsia="Times New Roman" w:cs="Times New Roman"/>
          <w:b/>
          <w:color w:val="4472C4" w:themeColor="accent1"/>
          <w:sz w:val="24"/>
          <w:szCs w:val="24"/>
        </w:rPr>
        <w:t>3 ottobre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2023</w:t>
      </w:r>
      <w:r w:rsidR="00B17933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20234D84" w14:textId="02C488C9" w:rsidR="00B44977" w:rsidRPr="00183FB6" w:rsidRDefault="00B44977" w:rsidP="00B44977">
      <w:pPr>
        <w:jc w:val="both"/>
        <w:rPr>
          <w:rFonts w:eastAsia="Times New Roman" w:cs="Times New Roman"/>
          <w:i/>
          <w:iCs/>
        </w:rPr>
      </w:pPr>
      <w:r w:rsidRPr="00183FB6">
        <w:rPr>
          <w:rFonts w:cs="Times New Roman"/>
          <w:i/>
          <w:iCs/>
        </w:rPr>
        <w:t>Piano Nazionale di Ripresa e Resilienza (</w:t>
      </w:r>
      <w:r>
        <w:rPr>
          <w:rFonts w:cs="Times New Roman"/>
          <w:i/>
          <w:iCs/>
        </w:rPr>
        <w:t>PNRR</w:t>
      </w:r>
      <w:r w:rsidRPr="00183FB6">
        <w:rPr>
          <w:rFonts w:cs="Times New Roman"/>
          <w:i/>
          <w:iCs/>
        </w:rPr>
        <w:t xml:space="preserve">) – </w:t>
      </w:r>
      <w:r>
        <w:rPr>
          <w:rFonts w:cs="Times New Roman"/>
          <w:i/>
          <w:iCs/>
        </w:rPr>
        <w:t>M</w:t>
      </w:r>
      <w:r w:rsidRPr="00183FB6">
        <w:rPr>
          <w:rFonts w:cs="Times New Roman"/>
          <w:i/>
          <w:iCs/>
        </w:rPr>
        <w:t xml:space="preserve">issione 4 – </w:t>
      </w:r>
      <w:r>
        <w:rPr>
          <w:rFonts w:cs="Times New Roman"/>
          <w:i/>
          <w:iCs/>
        </w:rPr>
        <w:t>C</w:t>
      </w:r>
      <w:r w:rsidRPr="00183FB6">
        <w:rPr>
          <w:rFonts w:cs="Times New Roman"/>
          <w:i/>
          <w:iCs/>
        </w:rPr>
        <w:t>omponente 1 “</w:t>
      </w:r>
      <w:r>
        <w:rPr>
          <w:rFonts w:eastAsia="Times New Roman" w:cs="Times New Roman"/>
          <w:i/>
          <w:iCs/>
        </w:rPr>
        <w:t>P</w:t>
      </w:r>
      <w:r w:rsidRPr="00183FB6">
        <w:rPr>
          <w:rFonts w:eastAsia="Times New Roman" w:cs="Times New Roman"/>
          <w:i/>
          <w:iCs/>
        </w:rPr>
        <w:t xml:space="preserve">otenziamento dell’offerta dei servizi all’istruzione: dagli asili nido all’università” – </w:t>
      </w:r>
      <w:r>
        <w:rPr>
          <w:rFonts w:eastAsia="Times New Roman" w:cs="Times New Roman"/>
          <w:i/>
          <w:iCs/>
        </w:rPr>
        <w:t>I</w:t>
      </w:r>
      <w:r w:rsidRPr="00183FB6">
        <w:rPr>
          <w:rFonts w:eastAsia="Times New Roman" w:cs="Times New Roman"/>
          <w:i/>
          <w:iCs/>
        </w:rPr>
        <w:t>nvestimento 3.4 “</w:t>
      </w:r>
      <w:r>
        <w:rPr>
          <w:rFonts w:eastAsia="Times New Roman" w:cs="Times New Roman"/>
          <w:i/>
          <w:iCs/>
        </w:rPr>
        <w:t>D</w:t>
      </w:r>
      <w:r w:rsidRPr="00183FB6">
        <w:rPr>
          <w:rFonts w:eastAsia="Times New Roman" w:cs="Times New Roman"/>
          <w:i/>
          <w:iCs/>
        </w:rPr>
        <w:t xml:space="preserve">idattica e competenze universitarie avanzate”, </w:t>
      </w:r>
      <w:r w:rsidR="000D485F">
        <w:rPr>
          <w:rFonts w:eastAsia="Times New Roman" w:cs="Times New Roman"/>
          <w:i/>
          <w:iCs/>
        </w:rPr>
        <w:t>S</w:t>
      </w:r>
      <w:r w:rsidRPr="00183FB6">
        <w:rPr>
          <w:rFonts w:eastAsia="Times New Roman" w:cs="Times New Roman"/>
          <w:i/>
          <w:iCs/>
        </w:rPr>
        <w:t xml:space="preserve">otto-investimento </w:t>
      </w:r>
      <w:r w:rsidR="0088290B" w:rsidRPr="0088290B">
        <w:rPr>
          <w:rFonts w:eastAsia="Times New Roman" w:cs="Times New Roman"/>
          <w:i/>
          <w:iCs/>
        </w:rPr>
        <w:t xml:space="preserve">T4 “Iniziative Transnazionali in materia di istruzione”, finanziato dall’Unione europea </w:t>
      </w:r>
      <w:r w:rsidR="0088290B">
        <w:rPr>
          <w:rFonts w:eastAsia="Times New Roman" w:cs="Times New Roman"/>
          <w:i/>
          <w:iCs/>
        </w:rPr>
        <w:t>–</w:t>
      </w:r>
      <w:r w:rsidR="0088290B" w:rsidRPr="0088290B">
        <w:rPr>
          <w:rFonts w:eastAsia="Times New Roman" w:cs="Times New Roman"/>
          <w:i/>
          <w:iCs/>
        </w:rPr>
        <w:t xml:space="preserve"> </w:t>
      </w:r>
      <w:proofErr w:type="spellStart"/>
      <w:r w:rsidR="0088290B" w:rsidRPr="0088290B">
        <w:rPr>
          <w:rFonts w:eastAsia="Times New Roman" w:cs="Times New Roman"/>
          <w:i/>
          <w:iCs/>
        </w:rPr>
        <w:t>NextGenerationEU</w:t>
      </w:r>
      <w:proofErr w:type="spellEnd"/>
      <w:r w:rsidR="0088290B">
        <w:rPr>
          <w:rFonts w:eastAsia="Times New Roman" w:cs="Times New Roman"/>
          <w:i/>
          <w:iCs/>
        </w:rPr>
        <w:t>.</w:t>
      </w:r>
    </w:p>
    <w:p w14:paraId="05618824" w14:textId="77777777" w:rsidR="00B44977" w:rsidRPr="00E24EBF" w:rsidRDefault="00B44977" w:rsidP="00B44977">
      <w:pPr>
        <w:jc w:val="both"/>
        <w:rPr>
          <w:rFonts w:cs="Times New Roman"/>
          <w:b/>
          <w:bCs/>
          <w:sz w:val="24"/>
          <w:szCs w:val="24"/>
        </w:rPr>
      </w:pPr>
      <w:r w:rsidRPr="00E24EBF">
        <w:rPr>
          <w:b/>
          <w:bCs/>
        </w:rPr>
        <w:t xml:space="preserve"> </w:t>
      </w:r>
    </w:p>
    <w:p w14:paraId="09B06FA0" w14:textId="77777777" w:rsidR="00B44977" w:rsidRPr="00B54733" w:rsidRDefault="00B44977" w:rsidP="00B44977">
      <w:pPr>
        <w:spacing w:after="0"/>
        <w:jc w:val="center"/>
        <w:rPr>
          <w:rFonts w:cs="Times New Roman"/>
          <w:b/>
          <w:bCs/>
          <w:color w:val="4472C4" w:themeColor="accent1"/>
          <w:sz w:val="24"/>
          <w:szCs w:val="24"/>
        </w:rPr>
      </w:pPr>
      <w:r w:rsidRPr="00B54733">
        <w:rPr>
          <w:rFonts w:cs="Times New Roman"/>
          <w:b/>
          <w:bCs/>
          <w:color w:val="4472C4" w:themeColor="accent1"/>
          <w:sz w:val="24"/>
          <w:szCs w:val="24"/>
        </w:rPr>
        <w:t>DICHIARAZIONE DI ASSOLVIMENTO DEL PRINCIPIO DNSH</w:t>
      </w:r>
    </w:p>
    <w:p w14:paraId="50B6F67C" w14:textId="083BDE87" w:rsidR="00B44977" w:rsidRDefault="00B44977" w:rsidP="00B44977">
      <w:pPr>
        <w:jc w:val="center"/>
        <w:rPr>
          <w:rFonts w:eastAsia="Times New Roman" w:cs="Times New Roman"/>
          <w:bCs/>
          <w:i/>
          <w:iCs/>
          <w:sz w:val="24"/>
          <w:szCs w:val="24"/>
        </w:rPr>
      </w:pPr>
      <w:r w:rsidRPr="00ED1FC9">
        <w:rPr>
          <w:rFonts w:eastAsia="Times New Roman" w:cs="Times New Roman"/>
          <w:bCs/>
          <w:i/>
          <w:iCs/>
          <w:sz w:val="24"/>
          <w:szCs w:val="24"/>
        </w:rPr>
        <w:t>(ai sensi d</w:t>
      </w:r>
      <w:r w:rsidR="005272AB" w:rsidRPr="00ED1FC9">
        <w:rPr>
          <w:rFonts w:eastAsia="Times New Roman" w:cs="Times New Roman"/>
          <w:bCs/>
          <w:i/>
          <w:iCs/>
          <w:sz w:val="24"/>
          <w:szCs w:val="24"/>
        </w:rPr>
        <w:t>e</w:t>
      </w:r>
      <w:r w:rsidR="006E701F" w:rsidRPr="00ED1FC9">
        <w:rPr>
          <w:rFonts w:eastAsia="Times New Roman" w:cs="Times New Roman"/>
          <w:bCs/>
          <w:i/>
          <w:iCs/>
          <w:sz w:val="24"/>
          <w:szCs w:val="24"/>
        </w:rPr>
        <w:t>ll’</w:t>
      </w:r>
      <w:r w:rsidR="005272AB" w:rsidRPr="00ED1FC9">
        <w:rPr>
          <w:rFonts w:eastAsia="Times New Roman" w:cs="Times New Roman"/>
          <w:bCs/>
          <w:i/>
          <w:iCs/>
          <w:sz w:val="24"/>
          <w:szCs w:val="24"/>
        </w:rPr>
        <w:t xml:space="preserve">art. </w:t>
      </w:r>
      <w:r w:rsidR="002F423C" w:rsidRPr="00ED1FC9">
        <w:rPr>
          <w:rFonts w:eastAsia="Times New Roman" w:cs="Times New Roman"/>
          <w:bCs/>
          <w:i/>
          <w:iCs/>
          <w:sz w:val="24"/>
          <w:szCs w:val="24"/>
        </w:rPr>
        <w:t xml:space="preserve">8, c. </w:t>
      </w:r>
      <w:r w:rsidR="00E07462">
        <w:rPr>
          <w:rFonts w:eastAsia="Times New Roman" w:cs="Times New Roman"/>
          <w:bCs/>
          <w:i/>
          <w:iCs/>
          <w:sz w:val="24"/>
          <w:szCs w:val="24"/>
        </w:rPr>
        <w:t>7</w:t>
      </w:r>
      <w:r w:rsidR="00520F68" w:rsidRPr="00ED1FC9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Pr="00ED1FC9">
        <w:rPr>
          <w:rFonts w:eastAsia="Times New Roman" w:cs="Times New Roman"/>
          <w:bCs/>
          <w:i/>
          <w:iCs/>
          <w:sz w:val="24"/>
          <w:szCs w:val="24"/>
        </w:rPr>
        <w:t>dell’Avviso)</w:t>
      </w:r>
    </w:p>
    <w:p w14:paraId="161AD714" w14:textId="77777777" w:rsidR="00B44977" w:rsidRPr="00BE73E1" w:rsidRDefault="00B44977" w:rsidP="00B44977">
      <w:pPr>
        <w:jc w:val="center"/>
        <w:rPr>
          <w:rFonts w:eastAsia="Times New Roman" w:cs="Times New Roman"/>
          <w:i/>
          <w:sz w:val="24"/>
          <w:szCs w:val="24"/>
        </w:rPr>
      </w:pPr>
      <w:r w:rsidRPr="00E8681D">
        <w:rPr>
          <w:rFonts w:cs="Times New Roman"/>
          <w:sz w:val="24"/>
          <w:szCs w:val="24"/>
        </w:rPr>
        <w:t xml:space="preserve"> </w:t>
      </w:r>
    </w:p>
    <w:p w14:paraId="75B71624" w14:textId="33568A2D" w:rsidR="00E72CE2" w:rsidRDefault="00E72CE2" w:rsidP="00D14B3C">
      <w:pPr>
        <w:jc w:val="both"/>
        <w:rPr>
          <w:rFonts w:cs="Times New Roman"/>
          <w:sz w:val="24"/>
          <w:szCs w:val="24"/>
        </w:rPr>
      </w:pPr>
      <w:r w:rsidRPr="008509C0">
        <w:rPr>
          <w:rFonts w:cs="Times New Roman"/>
          <w:sz w:val="24"/>
          <w:szCs w:val="24"/>
        </w:rPr>
        <w:t>La/Il sottoscritta/o ________________________________________</w:t>
      </w:r>
      <w:r w:rsidR="003B2B8F">
        <w:rPr>
          <w:rFonts w:cs="Times New Roman"/>
          <w:sz w:val="24"/>
          <w:szCs w:val="24"/>
        </w:rPr>
        <w:t>_____________</w:t>
      </w:r>
      <w:r w:rsidRPr="008509C0">
        <w:rPr>
          <w:rFonts w:cs="Times New Roman"/>
          <w:sz w:val="24"/>
          <w:szCs w:val="24"/>
        </w:rPr>
        <w:t>, nata/o a _____________________________________________, il ___________________________, C.F. _________________________________, legale rappresentante</w:t>
      </w:r>
      <w:r>
        <w:rPr>
          <w:rFonts w:cs="Times New Roman"/>
          <w:sz w:val="24"/>
          <w:szCs w:val="24"/>
        </w:rPr>
        <w:t xml:space="preserve"> </w:t>
      </w:r>
      <w:r w:rsidR="00D14B3C">
        <w:rPr>
          <w:rFonts w:cs="Times New Roman"/>
          <w:sz w:val="24"/>
          <w:szCs w:val="24"/>
        </w:rPr>
        <w:t>(</w:t>
      </w:r>
      <w:r w:rsidR="00D14B3C" w:rsidRPr="00D14B3C">
        <w:rPr>
          <w:rFonts w:cs="Times New Roman"/>
          <w:sz w:val="24"/>
          <w:szCs w:val="24"/>
        </w:rPr>
        <w:t>ovvero, procuratore speciale, in forza di idonea e adeguata procura</w:t>
      </w:r>
      <w:r w:rsidR="00D14B3C">
        <w:rPr>
          <w:rFonts w:cs="Times New Roman"/>
          <w:sz w:val="24"/>
          <w:szCs w:val="24"/>
        </w:rPr>
        <w:t xml:space="preserve"> </w:t>
      </w:r>
      <w:r w:rsidR="00D14B3C" w:rsidRPr="00D14B3C">
        <w:rPr>
          <w:rFonts w:cs="Times New Roman"/>
          <w:sz w:val="24"/>
          <w:szCs w:val="24"/>
        </w:rPr>
        <w:t>speciale</w:t>
      </w:r>
      <w:r w:rsidR="00D14B3C">
        <w:rPr>
          <w:rFonts w:cs="Times New Roman"/>
          <w:sz w:val="24"/>
          <w:szCs w:val="24"/>
        </w:rPr>
        <w:t xml:space="preserve">) </w:t>
      </w:r>
      <w:r w:rsidRPr="008509C0">
        <w:rPr>
          <w:rFonts w:cs="Times New Roman"/>
          <w:sz w:val="24"/>
          <w:szCs w:val="24"/>
        </w:rPr>
        <w:t>del</w:t>
      </w:r>
      <w:r>
        <w:rPr>
          <w:rFonts w:cs="Times New Roman"/>
          <w:sz w:val="24"/>
          <w:szCs w:val="24"/>
        </w:rPr>
        <w:t>l’Istituzione Capofila/del</w:t>
      </w:r>
      <w:r w:rsidR="003B2B8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Consorzio/della</w:t>
      </w:r>
      <w:r w:rsidR="00D14B3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Fondazione</w:t>
      </w:r>
      <w:r w:rsidR="00D14B3C">
        <w:rPr>
          <w:rFonts w:cs="Times New Roman"/>
          <w:sz w:val="24"/>
          <w:szCs w:val="24"/>
        </w:rPr>
        <w:t xml:space="preserve"> __________</w:t>
      </w:r>
      <w:r w:rsidR="00FE1F06">
        <w:rPr>
          <w:rFonts w:cs="Times New Roman"/>
          <w:sz w:val="24"/>
          <w:szCs w:val="24"/>
        </w:rPr>
        <w:t>___</w:t>
      </w:r>
      <w:r w:rsidR="00373665">
        <w:rPr>
          <w:rFonts w:cs="Times New Roman"/>
          <w:sz w:val="24"/>
          <w:szCs w:val="24"/>
        </w:rPr>
        <w:t>_</w:t>
      </w:r>
      <w:r w:rsidR="003B2B8F">
        <w:rPr>
          <w:rFonts w:cs="Times New Roman"/>
          <w:sz w:val="24"/>
          <w:szCs w:val="24"/>
        </w:rPr>
        <w:t>________</w:t>
      </w:r>
      <w:r>
        <w:rPr>
          <w:rFonts w:cs="Times New Roman"/>
          <w:sz w:val="24"/>
          <w:szCs w:val="24"/>
        </w:rPr>
        <w:t>_________________</w:t>
      </w:r>
      <w:r w:rsidRPr="008509C0">
        <w:rPr>
          <w:rFonts w:cs="Times New Roman"/>
          <w:sz w:val="24"/>
          <w:szCs w:val="24"/>
        </w:rPr>
        <w:t>_____________, C.F.___________________________, Partita IVA___________________, avente sede legale a____________________________</w:t>
      </w:r>
      <w:r w:rsidR="003B2B8F">
        <w:rPr>
          <w:rFonts w:cs="Times New Roman"/>
          <w:sz w:val="24"/>
          <w:szCs w:val="24"/>
        </w:rPr>
        <w:t xml:space="preserve">_ </w:t>
      </w:r>
      <w:r w:rsidRPr="008509C0">
        <w:rPr>
          <w:rFonts w:cs="Times New Roman"/>
          <w:sz w:val="24"/>
          <w:szCs w:val="24"/>
        </w:rPr>
        <w:t xml:space="preserve">in </w:t>
      </w:r>
      <w:r w:rsidR="003B2B8F">
        <w:rPr>
          <w:rFonts w:cs="Times New Roman"/>
          <w:sz w:val="24"/>
          <w:szCs w:val="24"/>
        </w:rPr>
        <w:t>_________________________________</w:t>
      </w:r>
      <w:r w:rsidRPr="008509C0">
        <w:rPr>
          <w:rFonts w:cs="Times New Roman"/>
          <w:sz w:val="24"/>
          <w:szCs w:val="24"/>
        </w:rPr>
        <w:t xml:space="preserve">Via/Piazza ____________________________________ n. ____ CAP _______, PEC ________,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8509C0">
        <w:rPr>
          <w:rFonts w:cs="Times New Roman"/>
          <w:sz w:val="24"/>
          <w:szCs w:val="24"/>
        </w:rPr>
        <w:t>ss.mm.ii</w:t>
      </w:r>
      <w:proofErr w:type="spellEnd"/>
      <w:r w:rsidRPr="008509C0">
        <w:rPr>
          <w:rFonts w:cs="Times New Roman"/>
          <w:sz w:val="24"/>
          <w:szCs w:val="24"/>
        </w:rPr>
        <w:t>.</w:t>
      </w:r>
    </w:p>
    <w:p w14:paraId="627676C4" w14:textId="77777777" w:rsidR="00E72CE2" w:rsidRDefault="00E72CE2" w:rsidP="00B44977">
      <w:pPr>
        <w:jc w:val="both"/>
        <w:rPr>
          <w:rFonts w:cs="Times New Roman"/>
          <w:sz w:val="24"/>
          <w:szCs w:val="24"/>
        </w:rPr>
      </w:pPr>
    </w:p>
    <w:p w14:paraId="488C0179" w14:textId="77777777" w:rsidR="00E03177" w:rsidRPr="008509C0" w:rsidRDefault="00E03177" w:rsidP="00B44977">
      <w:pPr>
        <w:jc w:val="both"/>
        <w:rPr>
          <w:rFonts w:cs="Times New Roman"/>
          <w:sz w:val="24"/>
          <w:szCs w:val="24"/>
        </w:rPr>
      </w:pPr>
    </w:p>
    <w:p w14:paraId="5BE8433C" w14:textId="77777777" w:rsidR="00B44977" w:rsidRPr="00B44977" w:rsidRDefault="00B44977" w:rsidP="00B44977">
      <w:pPr>
        <w:jc w:val="center"/>
        <w:rPr>
          <w:rFonts w:cs="Times New Roman"/>
          <w:b/>
          <w:bCs/>
          <w:sz w:val="24"/>
          <w:szCs w:val="24"/>
        </w:rPr>
      </w:pPr>
      <w:r w:rsidRPr="00B44977">
        <w:rPr>
          <w:rFonts w:cs="Times New Roman"/>
          <w:b/>
          <w:bCs/>
          <w:sz w:val="24"/>
          <w:szCs w:val="24"/>
        </w:rPr>
        <w:t>DICHIARA che</w:t>
      </w:r>
    </w:p>
    <w:p w14:paraId="78682F9B" w14:textId="2AA466B9" w:rsidR="00B44977" w:rsidRDefault="00B44977" w:rsidP="00B44977">
      <w:pPr>
        <w:pStyle w:val="Paragrafoelenco"/>
        <w:numPr>
          <w:ilvl w:val="0"/>
          <w:numId w:val="44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E8681D">
        <w:rPr>
          <w:rFonts w:cs="Times New Roman"/>
          <w:sz w:val="24"/>
          <w:szCs w:val="24"/>
        </w:rPr>
        <w:t xml:space="preserve">Le attività </w:t>
      </w:r>
      <w:r>
        <w:rPr>
          <w:rFonts w:cs="Times New Roman"/>
          <w:sz w:val="24"/>
          <w:szCs w:val="24"/>
        </w:rPr>
        <w:t>previste all’interno della proposta progettuale</w:t>
      </w:r>
      <w:r w:rsidRPr="00E8681D">
        <w:rPr>
          <w:rFonts w:cs="Times New Roman"/>
          <w:sz w:val="24"/>
          <w:szCs w:val="24"/>
        </w:rPr>
        <w:t xml:space="preserve"> non arrecano danno significativo a nessuno dei sei obiettivi ambientali indicati all’art. 17 del Reg</w:t>
      </w:r>
      <w:r w:rsidR="00184B02">
        <w:rPr>
          <w:rFonts w:cs="Times New Roman"/>
          <w:sz w:val="24"/>
          <w:szCs w:val="24"/>
        </w:rPr>
        <w:t>olamento</w:t>
      </w:r>
      <w:r w:rsidRPr="00E8681D">
        <w:rPr>
          <w:rFonts w:cs="Times New Roman"/>
          <w:sz w:val="24"/>
          <w:szCs w:val="24"/>
        </w:rPr>
        <w:t xml:space="preserve"> (UE)</w:t>
      </w:r>
      <w:r w:rsidR="00845967">
        <w:rPr>
          <w:rFonts w:cs="Times New Roman"/>
          <w:sz w:val="24"/>
          <w:szCs w:val="24"/>
        </w:rPr>
        <w:t xml:space="preserve"> n. </w:t>
      </w:r>
      <w:r w:rsidRPr="00E8681D">
        <w:rPr>
          <w:rFonts w:cs="Times New Roman"/>
          <w:sz w:val="24"/>
          <w:szCs w:val="24"/>
        </w:rPr>
        <w:t>852</w:t>
      </w:r>
      <w:r w:rsidR="00845967">
        <w:rPr>
          <w:rFonts w:cs="Times New Roman"/>
          <w:sz w:val="24"/>
          <w:szCs w:val="24"/>
        </w:rPr>
        <w:t>/2020</w:t>
      </w:r>
      <w:r w:rsidRPr="00E8681D">
        <w:rPr>
          <w:rFonts w:cs="Times New Roman"/>
          <w:sz w:val="24"/>
          <w:szCs w:val="24"/>
        </w:rPr>
        <w:t>, per tutto il ciclo di vita del progetto, e in particola</w:t>
      </w:r>
      <w:r>
        <w:rPr>
          <w:rFonts w:cs="Times New Roman"/>
          <w:sz w:val="24"/>
          <w:szCs w:val="24"/>
        </w:rPr>
        <w:t>r</w:t>
      </w:r>
      <w:r w:rsidRPr="00E8681D">
        <w:rPr>
          <w:rFonts w:cs="Times New Roman"/>
          <w:sz w:val="24"/>
          <w:szCs w:val="24"/>
        </w:rPr>
        <w:t>e</w:t>
      </w:r>
      <w:r w:rsidR="0044527C">
        <w:rPr>
          <w:rFonts w:cs="Times New Roman"/>
          <w:sz w:val="24"/>
          <w:szCs w:val="24"/>
        </w:rPr>
        <w:t>:</w:t>
      </w:r>
      <w:r w:rsidRPr="00E8681D">
        <w:rPr>
          <w:rFonts w:cs="Times New Roman"/>
          <w:sz w:val="24"/>
          <w:szCs w:val="24"/>
        </w:rPr>
        <w:t xml:space="preserve"> </w:t>
      </w:r>
    </w:p>
    <w:p w14:paraId="4FF75334" w14:textId="77777777" w:rsidR="00B44977" w:rsidRPr="00E8681D" w:rsidRDefault="00B44977" w:rsidP="00B44977">
      <w:pPr>
        <w:pStyle w:val="Paragrafoelenco"/>
        <w:jc w:val="both"/>
        <w:rPr>
          <w:rFonts w:cs="Times New Roman"/>
          <w:sz w:val="24"/>
          <w:szCs w:val="24"/>
        </w:rPr>
      </w:pPr>
    </w:p>
    <w:p w14:paraId="5E3FE282" w14:textId="77777777" w:rsidR="00B44977" w:rsidRPr="00E8681D" w:rsidRDefault="00B44977" w:rsidP="00B44977">
      <w:pPr>
        <w:pStyle w:val="Paragrafoelenco"/>
        <w:numPr>
          <w:ilvl w:val="1"/>
          <w:numId w:val="45"/>
        </w:numPr>
        <w:spacing w:after="120" w:line="259" w:lineRule="auto"/>
        <w:ind w:left="2154" w:hanging="357"/>
        <w:jc w:val="both"/>
        <w:rPr>
          <w:rFonts w:cs="Times New Roman"/>
          <w:sz w:val="24"/>
          <w:szCs w:val="24"/>
        </w:rPr>
      </w:pPr>
      <w:r w:rsidRPr="00E8681D">
        <w:rPr>
          <w:rFonts w:cs="Times New Roman"/>
          <w:sz w:val="24"/>
          <w:szCs w:val="24"/>
        </w:rPr>
        <w:t>alla mitigazione dei cambiamenti climatici, in quanto le attività non conducono a significative emissioni di gas a effetto serra;</w:t>
      </w:r>
    </w:p>
    <w:p w14:paraId="53E16F4A" w14:textId="77777777" w:rsidR="00B44977" w:rsidRPr="00E8681D" w:rsidRDefault="00B44977" w:rsidP="00B44977">
      <w:pPr>
        <w:pStyle w:val="Paragrafoelenco"/>
        <w:numPr>
          <w:ilvl w:val="1"/>
          <w:numId w:val="45"/>
        </w:numPr>
        <w:spacing w:after="120" w:line="259" w:lineRule="auto"/>
        <w:ind w:left="2154" w:hanging="357"/>
        <w:jc w:val="both"/>
        <w:rPr>
          <w:rFonts w:cs="Times New Roman"/>
          <w:sz w:val="24"/>
          <w:szCs w:val="24"/>
        </w:rPr>
      </w:pPr>
      <w:r w:rsidRPr="00E8681D">
        <w:rPr>
          <w:rFonts w:cs="Times New Roman"/>
          <w:sz w:val="24"/>
          <w:szCs w:val="24"/>
        </w:rPr>
        <w:t>all’adattamento ai cambiamenti climatici, in quanto le attività non conducono a un peggioramento degli effetti negativi del clima attuale e del clima futuro previsto su sé stessa o sulle persone, sulla natura o sugli attivi;</w:t>
      </w:r>
    </w:p>
    <w:p w14:paraId="0A775077" w14:textId="77777777" w:rsidR="00B44977" w:rsidRDefault="00B44977" w:rsidP="00B44977">
      <w:pPr>
        <w:pStyle w:val="Paragrafoelenco"/>
        <w:numPr>
          <w:ilvl w:val="1"/>
          <w:numId w:val="45"/>
        </w:numPr>
        <w:spacing w:after="120" w:line="259" w:lineRule="auto"/>
        <w:ind w:left="2154" w:hanging="357"/>
        <w:jc w:val="both"/>
        <w:rPr>
          <w:rFonts w:cs="Times New Roman"/>
          <w:sz w:val="24"/>
          <w:szCs w:val="24"/>
        </w:rPr>
      </w:pPr>
      <w:r w:rsidRPr="00E8681D">
        <w:rPr>
          <w:rFonts w:cs="Times New Roman"/>
          <w:sz w:val="24"/>
          <w:szCs w:val="24"/>
        </w:rPr>
        <w:t xml:space="preserve">all’uso sostenibile e alla protezione delle acque e delle risorse marine, in quanto le attività non nuocciono: </w:t>
      </w:r>
    </w:p>
    <w:p w14:paraId="1E568BE5" w14:textId="77777777" w:rsidR="00B44977" w:rsidRDefault="00B44977" w:rsidP="00B44977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0E7F18">
        <w:rPr>
          <w:rFonts w:cs="Times New Roman"/>
          <w:sz w:val="24"/>
          <w:szCs w:val="24"/>
        </w:rPr>
        <w:t>al buono stato o al buon potenziale ecologico di corpi idrici, comprese le acque di superficie e sotterranee; o</w:t>
      </w:r>
    </w:p>
    <w:p w14:paraId="79419F8A" w14:textId="77777777" w:rsidR="00B44977" w:rsidRPr="000E7F18" w:rsidRDefault="00B44977" w:rsidP="00B44977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0E7F18">
        <w:rPr>
          <w:rFonts w:cs="Times New Roman"/>
          <w:sz w:val="24"/>
          <w:szCs w:val="24"/>
        </w:rPr>
        <w:t xml:space="preserve">al buono stato ecologico delle acque marine; </w:t>
      </w:r>
    </w:p>
    <w:p w14:paraId="659258AF" w14:textId="77777777" w:rsidR="00B44977" w:rsidRPr="00E8681D" w:rsidRDefault="00B44977" w:rsidP="00B44977">
      <w:pPr>
        <w:pStyle w:val="Paragrafoelenco"/>
        <w:numPr>
          <w:ilvl w:val="1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E8681D">
        <w:rPr>
          <w:rFonts w:cs="Times New Roman"/>
          <w:sz w:val="24"/>
          <w:szCs w:val="24"/>
        </w:rPr>
        <w:t>all’economia circolare, compresi la prevenzione e il riciclaggio dei rifiuti, in quanto:</w:t>
      </w:r>
      <w:r>
        <w:t xml:space="preserve"> </w:t>
      </w:r>
    </w:p>
    <w:p w14:paraId="3A610C9D" w14:textId="77777777" w:rsidR="00B44977" w:rsidRDefault="00B44977" w:rsidP="00B44977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EC387A">
        <w:rPr>
          <w:rFonts w:cs="Times New Roman"/>
          <w:sz w:val="24"/>
          <w:szCs w:val="24"/>
        </w:rPr>
        <w:t xml:space="preserve">le attività non conducono a inefficienze significative nell’uso dei materiali o nell’uso diretto o indiretto di risorse naturali </w:t>
      </w:r>
      <w:r w:rsidRPr="00EC387A">
        <w:rPr>
          <w:rFonts w:cs="Times New Roman"/>
          <w:sz w:val="24"/>
          <w:szCs w:val="24"/>
        </w:rPr>
        <w:lastRenderedPageBreak/>
        <w:t xml:space="preserve">quali le fonti energetiche non rinnovabili, le materie prime, le risorse idriche e il suolo, in una o più fasi del ciclo di vita dei prodotti, anche in termini di durabilità, riparabilità, possibilità di miglioramento, riutilizzabilità o riciclabilità dei prodotti; </w:t>
      </w:r>
    </w:p>
    <w:p w14:paraId="382DB11C" w14:textId="77777777" w:rsidR="00B44977" w:rsidRDefault="00B44977" w:rsidP="00B44977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EC387A">
        <w:rPr>
          <w:rFonts w:cs="Times New Roman"/>
          <w:sz w:val="24"/>
          <w:szCs w:val="24"/>
        </w:rPr>
        <w:t>le attività non comportano un aumento significativo della produzione, dell’incenerimento o dello smaltimento dei rifiuti, ad eccezione dell’incenerimento di rifiuti pericolosi non riciclabili; o</w:t>
      </w:r>
    </w:p>
    <w:p w14:paraId="4BF0635A" w14:textId="77777777" w:rsidR="00B44977" w:rsidRPr="008E1F73" w:rsidRDefault="00B44977" w:rsidP="00B44977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2677CC">
        <w:rPr>
          <w:rFonts w:cs="Times New Roman"/>
          <w:sz w:val="24"/>
          <w:szCs w:val="24"/>
        </w:rPr>
        <w:t>lo smaltimento a lungo termine dei rifiuti non potrebbe causare un danno significativo e a lungo termine all’ambiente;</w:t>
      </w:r>
    </w:p>
    <w:p w14:paraId="602047EA" w14:textId="77777777" w:rsidR="00B44977" w:rsidRPr="006E6C71" w:rsidRDefault="00B44977" w:rsidP="00B44977">
      <w:pPr>
        <w:pStyle w:val="Paragrafoelenco"/>
        <w:numPr>
          <w:ilvl w:val="1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>alla prevenzione e alla riduzione dell’inquinamento, in quanto le attività non comportano un aumento significativo delle emissioni di sostanze inquinanti nell’aria, nell’acqua o nel suolo rispetto alla situazione esistente prima del suo avvio; o</w:t>
      </w:r>
    </w:p>
    <w:p w14:paraId="5173BC24" w14:textId="77777777" w:rsidR="00B44977" w:rsidRDefault="00B44977" w:rsidP="00B44977">
      <w:pPr>
        <w:pStyle w:val="Paragrafoelenco"/>
        <w:numPr>
          <w:ilvl w:val="1"/>
          <w:numId w:val="45"/>
        </w:numPr>
        <w:spacing w:after="0" w:line="259" w:lineRule="auto"/>
        <w:jc w:val="both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>alla protezione e al ripristino della biodiversità e degli ecosistemi, in quanto le attività:</w:t>
      </w:r>
    </w:p>
    <w:p w14:paraId="60058CA4" w14:textId="77777777" w:rsidR="00B44977" w:rsidRDefault="00B44977" w:rsidP="00B44977">
      <w:pPr>
        <w:pStyle w:val="Paragrafoelenco"/>
        <w:numPr>
          <w:ilvl w:val="2"/>
          <w:numId w:val="45"/>
        </w:numPr>
        <w:spacing w:after="0" w:line="259" w:lineRule="auto"/>
        <w:jc w:val="both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>non nuocciono in misura significativa alla buona condizione e alla resilienza degli ecosistemi; o</w:t>
      </w:r>
    </w:p>
    <w:p w14:paraId="7E35F07B" w14:textId="58D35109" w:rsidR="001653C9" w:rsidRDefault="00B44977" w:rsidP="001653C9">
      <w:pPr>
        <w:pStyle w:val="Paragrafoelenco"/>
        <w:numPr>
          <w:ilvl w:val="2"/>
          <w:numId w:val="45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1653C9">
        <w:rPr>
          <w:rFonts w:cs="Times New Roman"/>
          <w:sz w:val="24"/>
          <w:szCs w:val="24"/>
        </w:rPr>
        <w:t xml:space="preserve">non nuocciono allo stato di </w:t>
      </w:r>
      <w:r w:rsidRPr="00E87B64">
        <w:rPr>
          <w:rFonts w:cs="Times New Roman"/>
          <w:sz w:val="24"/>
          <w:szCs w:val="24"/>
        </w:rPr>
        <w:t>conservazione degli habitat e delle specie, comprese quelli di interesse per l’Unione</w:t>
      </w:r>
      <w:r w:rsidR="00E87B64">
        <w:rPr>
          <w:rFonts w:cs="Times New Roman"/>
          <w:sz w:val="24"/>
          <w:szCs w:val="24"/>
        </w:rPr>
        <w:t>.</w:t>
      </w:r>
    </w:p>
    <w:p w14:paraId="68ED5BA4" w14:textId="77777777" w:rsidR="001653C9" w:rsidRPr="001653C9" w:rsidRDefault="001653C9" w:rsidP="003A225A">
      <w:pPr>
        <w:pStyle w:val="Paragrafoelenco"/>
        <w:spacing w:line="259" w:lineRule="auto"/>
        <w:ind w:left="3060"/>
        <w:jc w:val="both"/>
        <w:rPr>
          <w:rFonts w:cs="Times New Roman"/>
          <w:sz w:val="24"/>
          <w:szCs w:val="24"/>
        </w:rPr>
      </w:pPr>
    </w:p>
    <w:p w14:paraId="7666A1DE" w14:textId="76609BF8" w:rsidR="00B44977" w:rsidRDefault="001653C9" w:rsidP="003A225A">
      <w:pPr>
        <w:pStyle w:val="Paragrafoelenco"/>
        <w:numPr>
          <w:ilvl w:val="0"/>
          <w:numId w:val="44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1653C9">
        <w:rPr>
          <w:rFonts w:cs="Times New Roman"/>
          <w:sz w:val="24"/>
          <w:szCs w:val="24"/>
        </w:rPr>
        <w:t>Nel valutare un’attività in base ai criteri di sopra indicati, si tiene conto dell’impatto ambientale delle attività stesse e dell’impatto ambientale dei prodotti e dei servizi da esse forniti durante il loro intero ciclo di vita, in particolare prendendo in considerazione produzione, uso e fine vita di tali prodotti e servizi</w:t>
      </w:r>
    </w:p>
    <w:p w14:paraId="5712B326" w14:textId="77777777" w:rsidR="004F16CB" w:rsidRPr="004F16CB" w:rsidRDefault="004F16CB" w:rsidP="004F16CB">
      <w:pPr>
        <w:pStyle w:val="Paragrafoelenco"/>
        <w:spacing w:line="259" w:lineRule="auto"/>
        <w:jc w:val="both"/>
        <w:rPr>
          <w:rFonts w:cs="Times New Roman"/>
          <w:sz w:val="24"/>
          <w:szCs w:val="24"/>
        </w:rPr>
      </w:pPr>
    </w:p>
    <w:p w14:paraId="5A5CBEDA" w14:textId="56E85D35" w:rsidR="00B44977" w:rsidRDefault="00B44977" w:rsidP="00B44977">
      <w:pPr>
        <w:pStyle w:val="Paragrafoelenco"/>
        <w:numPr>
          <w:ilvl w:val="0"/>
          <w:numId w:val="44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 xml:space="preserve">Al fine di adempiere alle verifiche di cui al punto 1, </w:t>
      </w:r>
      <w:r>
        <w:rPr>
          <w:rFonts w:cs="Times New Roman"/>
          <w:sz w:val="24"/>
          <w:szCs w:val="24"/>
        </w:rPr>
        <w:t>è stata presa visione del</w:t>
      </w:r>
      <w:r w:rsidRPr="006E6C71">
        <w:rPr>
          <w:rFonts w:cs="Times New Roman"/>
          <w:sz w:val="24"/>
          <w:szCs w:val="24"/>
        </w:rPr>
        <w:t>le indicazioni contenute nell’Allegato alla Circolare MEF del 30 dicembre 2021, n. 32, denominato “</w:t>
      </w:r>
      <w:r w:rsidRPr="00B3371E">
        <w:rPr>
          <w:rFonts w:cs="Times New Roman"/>
          <w:i/>
          <w:iCs/>
          <w:sz w:val="24"/>
          <w:szCs w:val="24"/>
        </w:rPr>
        <w:t>Guida operativa per il rispetto del principio di non arrecare danno significativo all’ambiente (DNSH</w:t>
      </w:r>
      <w:r w:rsidRPr="006E6C71">
        <w:rPr>
          <w:rFonts w:cs="Times New Roman"/>
          <w:sz w:val="24"/>
          <w:szCs w:val="24"/>
        </w:rPr>
        <w:t>)” (di seguito “Guida DNSH”) e nell’Allegato alla Circolare MEF del 13 ottobre 2022, n.</w:t>
      </w:r>
      <w:r w:rsidR="009649D3">
        <w:rPr>
          <w:rFonts w:cs="Times New Roman"/>
          <w:sz w:val="24"/>
          <w:szCs w:val="24"/>
        </w:rPr>
        <w:t xml:space="preserve"> </w:t>
      </w:r>
      <w:r w:rsidRPr="006E6C71">
        <w:rPr>
          <w:rFonts w:cs="Times New Roman"/>
          <w:sz w:val="24"/>
          <w:szCs w:val="24"/>
        </w:rPr>
        <w:t>33, denominato “</w:t>
      </w:r>
      <w:r w:rsidRPr="00C56C50">
        <w:rPr>
          <w:rFonts w:cs="Times New Roman"/>
          <w:i/>
          <w:iCs/>
          <w:sz w:val="24"/>
          <w:szCs w:val="24"/>
        </w:rPr>
        <w:t>Aggiornamento Guida operativa per il rispetto del principio di non arrecare danno significativo all’ambiente</w:t>
      </w:r>
      <w:r w:rsidRPr="006E6C71">
        <w:rPr>
          <w:rFonts w:cs="Times New Roman"/>
          <w:sz w:val="24"/>
          <w:szCs w:val="24"/>
        </w:rPr>
        <w:t xml:space="preserve"> </w:t>
      </w:r>
      <w:r w:rsidRPr="00C56C50">
        <w:rPr>
          <w:rFonts w:cs="Times New Roman"/>
          <w:i/>
          <w:iCs/>
          <w:sz w:val="24"/>
          <w:szCs w:val="24"/>
        </w:rPr>
        <w:t>(cd. DNSH)”,</w:t>
      </w:r>
      <w:r w:rsidRPr="006E6C71">
        <w:rPr>
          <w:rFonts w:cs="Times New Roman"/>
          <w:sz w:val="24"/>
          <w:szCs w:val="24"/>
        </w:rPr>
        <w:t xml:space="preserve"> incluse quelle riguardanti il Regime associato alla misura a cui fa riferimento il progetto, le schede tecniche associate alla misura e le relative </w:t>
      </w:r>
      <w:r w:rsidRPr="00A03D9B">
        <w:rPr>
          <w:rFonts w:cs="Times New Roman"/>
          <w:i/>
          <w:iCs/>
          <w:sz w:val="24"/>
          <w:szCs w:val="24"/>
        </w:rPr>
        <w:t>checklist</w:t>
      </w:r>
      <w:r w:rsidRPr="006E6C71">
        <w:rPr>
          <w:rFonts w:cs="Times New Roman"/>
          <w:sz w:val="24"/>
          <w:szCs w:val="24"/>
        </w:rPr>
        <w:t>;</w:t>
      </w:r>
    </w:p>
    <w:p w14:paraId="33129F1E" w14:textId="77777777" w:rsidR="00B44977" w:rsidRPr="006E6C71" w:rsidRDefault="00B44977" w:rsidP="00B44977">
      <w:pPr>
        <w:pStyle w:val="Paragrafoelenco"/>
        <w:jc w:val="both"/>
        <w:rPr>
          <w:rFonts w:cs="Times New Roman"/>
          <w:sz w:val="24"/>
          <w:szCs w:val="24"/>
        </w:rPr>
      </w:pPr>
    </w:p>
    <w:p w14:paraId="6C6F0748" w14:textId="77777777" w:rsidR="00B44977" w:rsidRDefault="00B44977" w:rsidP="00B44977">
      <w:pPr>
        <w:pStyle w:val="Paragrafoelenco"/>
        <w:numPr>
          <w:ilvl w:val="0"/>
          <w:numId w:val="44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 xml:space="preserve">Le attività </w:t>
      </w:r>
      <w:r>
        <w:rPr>
          <w:rFonts w:cs="Times New Roman"/>
          <w:sz w:val="24"/>
          <w:szCs w:val="24"/>
        </w:rPr>
        <w:t>previste all’interno della proposta progettuale</w:t>
      </w:r>
      <w:r w:rsidRPr="00E8681D">
        <w:rPr>
          <w:rFonts w:cs="Times New Roman"/>
          <w:sz w:val="24"/>
          <w:szCs w:val="24"/>
        </w:rPr>
        <w:t xml:space="preserve"> </w:t>
      </w:r>
      <w:r w:rsidRPr="006E6C71">
        <w:rPr>
          <w:rFonts w:cs="Times New Roman"/>
          <w:sz w:val="24"/>
          <w:szCs w:val="24"/>
        </w:rPr>
        <w:t>sono conformi alla pertinente normativa ambientale dell’UE e nazionale</w:t>
      </w:r>
      <w:r>
        <w:rPr>
          <w:rFonts w:cs="Times New Roman"/>
          <w:sz w:val="24"/>
          <w:szCs w:val="24"/>
        </w:rPr>
        <w:t>;</w:t>
      </w:r>
    </w:p>
    <w:p w14:paraId="7A7736A2" w14:textId="77777777" w:rsidR="00B44977" w:rsidRPr="00415423" w:rsidRDefault="00B44977" w:rsidP="00B44977">
      <w:pPr>
        <w:pStyle w:val="Paragrafoelenco"/>
        <w:rPr>
          <w:rFonts w:cs="Times New Roman"/>
          <w:sz w:val="24"/>
          <w:szCs w:val="24"/>
        </w:rPr>
      </w:pPr>
    </w:p>
    <w:p w14:paraId="766CC6E1" w14:textId="3DD8B0F8" w:rsidR="00B44977" w:rsidRPr="003A225A" w:rsidRDefault="00B44977" w:rsidP="003A225A">
      <w:pPr>
        <w:pStyle w:val="Paragrafoelenco"/>
        <w:numPr>
          <w:ilvl w:val="0"/>
          <w:numId w:val="44"/>
        </w:numPr>
        <w:spacing w:line="259" w:lineRule="auto"/>
        <w:jc w:val="both"/>
        <w:rPr>
          <w:rFonts w:cs="Times New Roman"/>
          <w:sz w:val="24"/>
          <w:szCs w:val="24"/>
        </w:rPr>
      </w:pPr>
      <w:r w:rsidRPr="006E7DEA">
        <w:rPr>
          <w:rFonts w:cs="Times New Roman"/>
          <w:sz w:val="24"/>
          <w:szCs w:val="24"/>
        </w:rPr>
        <w:t xml:space="preserve">È consapevole che il rispetto delle indicazioni contenute nella Guida DNSH sarà oggetto di successivi controlli da parte dei soggetti preposti. </w:t>
      </w:r>
    </w:p>
    <w:tbl>
      <w:tblPr>
        <w:tblStyle w:val="Grigliatabella"/>
        <w:tblpPr w:leftFromText="142" w:rightFromText="142" w:vertAnchor="page" w:horzAnchor="page" w:tblpX="7731" w:tblpY="139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</w:tblGrid>
      <w:tr w:rsidR="00515F56" w:rsidRPr="00515F56" w14:paraId="4BBD0191" w14:textId="77777777" w:rsidTr="003A2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3456" w:type="dxa"/>
            <w:shd w:val="clear" w:color="auto" w:fill="auto"/>
          </w:tcPr>
          <w:p w14:paraId="552824B5" w14:textId="106F8210" w:rsidR="001653C9" w:rsidRPr="006D3C0F" w:rsidRDefault="001653C9" w:rsidP="000D485F">
            <w:pPr>
              <w:rPr>
                <w:rFonts w:cs="Times New Roman"/>
                <w:i w:val="0"/>
                <w:color w:val="auto"/>
                <w:sz w:val="24"/>
                <w:szCs w:val="24"/>
              </w:rPr>
            </w:pPr>
            <w:r w:rsidRPr="006D3C0F">
              <w:rPr>
                <w:rFonts w:cs="Times New Roman"/>
                <w:i w:val="0"/>
                <w:color w:val="auto"/>
                <w:sz w:val="24"/>
                <w:szCs w:val="24"/>
              </w:rPr>
              <w:t xml:space="preserve">Il Legale </w:t>
            </w:r>
            <w:r w:rsidR="00D26485" w:rsidRPr="006D3C0F">
              <w:rPr>
                <w:rFonts w:cs="Times New Roman"/>
                <w:i w:val="0"/>
                <w:color w:val="auto"/>
                <w:sz w:val="24"/>
                <w:szCs w:val="24"/>
              </w:rPr>
              <w:t>R</w:t>
            </w:r>
            <w:r w:rsidRPr="006D3C0F">
              <w:rPr>
                <w:rFonts w:cs="Times New Roman"/>
                <w:i w:val="0"/>
                <w:color w:val="auto"/>
                <w:sz w:val="24"/>
                <w:szCs w:val="24"/>
              </w:rPr>
              <w:t>appresentante</w:t>
            </w:r>
            <w:r w:rsidR="005C53C5">
              <w:rPr>
                <w:rFonts w:cs="Times New Roman"/>
                <w:i w:val="0"/>
                <w:color w:val="auto"/>
                <w:sz w:val="24"/>
                <w:szCs w:val="24"/>
              </w:rPr>
              <w:t xml:space="preserve"> ovvero procuratore speciale</w:t>
            </w:r>
          </w:p>
          <w:p w14:paraId="02BF8311" w14:textId="77777777" w:rsidR="00AE64DC" w:rsidRPr="006D3C0F" w:rsidRDefault="00AE64DC" w:rsidP="001653C9">
            <w:pPr>
              <w:rPr>
                <w:rFonts w:cs="Times New Roman"/>
                <w:i w:val="0"/>
                <w:color w:val="auto"/>
                <w:sz w:val="24"/>
                <w:szCs w:val="24"/>
              </w:rPr>
            </w:pPr>
          </w:p>
          <w:p w14:paraId="23B75823" w14:textId="7667AF5D" w:rsidR="00AE64DC" w:rsidRPr="00F223BC" w:rsidRDefault="00AE64DC" w:rsidP="001653C9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15591A61" w14:textId="14F1902C" w:rsidR="00DF7BC6" w:rsidRDefault="00B44977" w:rsidP="00DF7BC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DF7BC6">
        <w:rPr>
          <w:rFonts w:cs="Times New Roman"/>
          <w:sz w:val="24"/>
          <w:szCs w:val="24"/>
        </w:rPr>
        <w:t xml:space="preserve">   </w:t>
      </w:r>
    </w:p>
    <w:p w14:paraId="0479BD93" w14:textId="77777777" w:rsidR="00DF7BC6" w:rsidRDefault="00DF7BC6" w:rsidP="00DF7BC6">
      <w:pPr>
        <w:spacing w:after="0"/>
        <w:rPr>
          <w:rFonts w:cs="Times New Roman"/>
          <w:sz w:val="24"/>
          <w:szCs w:val="24"/>
        </w:rPr>
      </w:pPr>
    </w:p>
    <w:p w14:paraId="46169D06" w14:textId="153BC8EF" w:rsidR="00B44977" w:rsidRDefault="00DF7BC6" w:rsidP="00B44977">
      <w:pPr>
        <w:spacing w:after="0"/>
        <w:rPr>
          <w:rFonts w:cs="Times New Roman"/>
          <w:sz w:val="24"/>
          <w:szCs w:val="24"/>
        </w:rPr>
      </w:pPr>
      <w:r w:rsidRPr="006E6C71">
        <w:rPr>
          <w:rFonts w:cs="Times New Roman"/>
          <w:sz w:val="24"/>
          <w:szCs w:val="24"/>
        </w:rPr>
        <w:t>Luogo e data</w:t>
      </w:r>
      <w:r>
        <w:rPr>
          <w:rFonts w:cs="Times New Roman"/>
          <w:sz w:val="24"/>
          <w:szCs w:val="24"/>
        </w:rPr>
        <w:t xml:space="preserve"> </w:t>
      </w:r>
      <w:r w:rsidRPr="006E6C71">
        <w:rPr>
          <w:rFonts w:cs="Times New Roman"/>
          <w:sz w:val="24"/>
          <w:szCs w:val="24"/>
        </w:rPr>
        <w:t>_________________</w:t>
      </w:r>
    </w:p>
    <w:p w14:paraId="7337EB7A" w14:textId="77777777" w:rsidR="00B44977" w:rsidRDefault="00B44977" w:rsidP="003A225A">
      <w:pPr>
        <w:spacing w:after="0"/>
      </w:pPr>
    </w:p>
    <w:sectPr w:rsidR="00B44977" w:rsidSect="00B44977">
      <w:headerReference w:type="default" r:id="rId15"/>
      <w:footerReference w:type="default" r:id="rId16"/>
      <w:pgSz w:w="11906" w:h="16838" w:code="9"/>
      <w:pgMar w:top="1701" w:right="1418" w:bottom="1418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B6B7" w14:textId="77777777" w:rsidR="003E68FC" w:rsidRDefault="003E68FC" w:rsidP="00E71584">
      <w:pPr>
        <w:spacing w:after="0"/>
      </w:pPr>
      <w:r>
        <w:separator/>
      </w:r>
    </w:p>
  </w:endnote>
  <w:endnote w:type="continuationSeparator" w:id="0">
    <w:p w14:paraId="6B229F1B" w14:textId="77777777" w:rsidR="003E68FC" w:rsidRDefault="003E68FC" w:rsidP="00E71584">
      <w:pPr>
        <w:spacing w:after="0"/>
      </w:pPr>
      <w:r>
        <w:continuationSeparator/>
      </w:r>
    </w:p>
  </w:endnote>
  <w:endnote w:type="continuationNotice" w:id="1">
    <w:p w14:paraId="468458AB" w14:textId="77777777" w:rsidR="003E68FC" w:rsidRDefault="003E68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2159" w14:textId="77777777" w:rsidR="007102A9" w:rsidRDefault="00DA0D03" w:rsidP="00A270A4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C93AC4" wp14:editId="20E056CF">
          <wp:simplePos x="0" y="0"/>
          <wp:positionH relativeFrom="margin">
            <wp:posOffset>-876300</wp:posOffset>
          </wp:positionH>
          <wp:positionV relativeFrom="paragraph">
            <wp:posOffset>-400050</wp:posOffset>
          </wp:positionV>
          <wp:extent cx="7509707" cy="971844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9707" cy="971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B5A" w14:textId="77777777" w:rsidR="007102A9" w:rsidRDefault="007102A9" w:rsidP="00A270A4">
    <w:pPr>
      <w:pStyle w:val="Pidipagina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90D7AA7" wp14:editId="3527149D">
          <wp:simplePos x="0" y="0"/>
          <wp:positionH relativeFrom="margin">
            <wp:posOffset>-448936</wp:posOffset>
          </wp:positionH>
          <wp:positionV relativeFrom="paragraph">
            <wp:posOffset>-852170</wp:posOffset>
          </wp:positionV>
          <wp:extent cx="7517765" cy="1465168"/>
          <wp:effectExtent l="0" t="0" r="698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7765" cy="1465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D7E9" w14:textId="77777777" w:rsidR="00061F27" w:rsidRDefault="00061F27" w:rsidP="00D00AFF">
    <w:pPr>
      <w:pStyle w:val="Pidipagina"/>
      <w:tabs>
        <w:tab w:val="clear" w:pos="4819"/>
        <w:tab w:val="clear" w:pos="9638"/>
        <w:tab w:val="left" w:pos="12359"/>
      </w:tabs>
      <w:rPr>
        <w:color w:val="222A35" w:themeColor="text2" w:themeShade="80"/>
      </w:rPr>
    </w:pPr>
    <w:r>
      <w:rPr>
        <w:noProof/>
      </w:rPr>
      <mc:AlternateContent>
        <mc:Choice Requires="wps">
          <w:drawing>
            <wp:inline distT="0" distB="0" distL="0" distR="0" wp14:anchorId="50CB288D" wp14:editId="1CDF780D">
              <wp:extent cx="4978085" cy="0"/>
              <wp:effectExtent l="0" t="19050" r="32385" b="19050"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80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arto="http://schemas.microsoft.com/office/word/2006/arto">
          <w:pict>
            <v:line w14:anchorId="46F2F20A" id="Connettore diritto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" strokecolor="#4472c4 [3204]" strokeweight="2.25pt">
              <v:stroke joinstyle="miter"/>
              <w10:anchorlock/>
            </v:line>
          </w:pict>
        </mc:Fallback>
      </mc:AlternateContent>
    </w:r>
    <w:r>
      <w:rPr>
        <w:color w:val="8496B0" w:themeColor="text2" w:themeTint="99"/>
        <w:spacing w:val="60"/>
      </w:rPr>
      <w:t xml:space="preserve"> Pag.</w:t>
    </w:r>
    <w:r>
      <w:rPr>
        <w:color w:val="8496B0" w:themeColor="text2" w:themeTint="99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BF87" w14:textId="77777777" w:rsidR="003E68FC" w:rsidRDefault="003E68FC" w:rsidP="00E71584">
      <w:pPr>
        <w:spacing w:after="0"/>
      </w:pPr>
      <w:r>
        <w:separator/>
      </w:r>
    </w:p>
  </w:footnote>
  <w:footnote w:type="continuationSeparator" w:id="0">
    <w:p w14:paraId="178096EB" w14:textId="77777777" w:rsidR="003E68FC" w:rsidRDefault="003E68FC" w:rsidP="00E71584">
      <w:pPr>
        <w:spacing w:after="0"/>
      </w:pPr>
      <w:r>
        <w:continuationSeparator/>
      </w:r>
    </w:p>
  </w:footnote>
  <w:footnote w:type="continuationNotice" w:id="1">
    <w:p w14:paraId="6483C452" w14:textId="77777777" w:rsidR="003E68FC" w:rsidRDefault="003E68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0AF7" w14:textId="77777777" w:rsidR="00E71584" w:rsidRDefault="002E0266" w:rsidP="00E71584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74A4E" wp14:editId="1F4A5E3E">
          <wp:simplePos x="0" y="0"/>
          <wp:positionH relativeFrom="column">
            <wp:posOffset>59987</wp:posOffset>
          </wp:positionH>
          <wp:positionV relativeFrom="paragraph">
            <wp:posOffset>125095</wp:posOffset>
          </wp:positionV>
          <wp:extent cx="2670175" cy="6673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xt Generation EU_Icon 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597" w:rsidRPr="00982B65">
      <w:rPr>
        <w:noProof/>
      </w:rPr>
      <w:drawing>
        <wp:anchor distT="0" distB="0" distL="114300" distR="114300" simplePos="0" relativeHeight="251658241" behindDoc="1" locked="0" layoutInCell="1" allowOverlap="1" wp14:anchorId="030E2414" wp14:editId="508AC58B">
          <wp:simplePos x="0" y="0"/>
          <wp:positionH relativeFrom="column">
            <wp:posOffset>4897812</wp:posOffset>
          </wp:positionH>
          <wp:positionV relativeFrom="paragraph">
            <wp:posOffset>102830</wp:posOffset>
          </wp:positionV>
          <wp:extent cx="668655" cy="668655"/>
          <wp:effectExtent l="0" t="0" r="0" b="0"/>
          <wp:wrapThrough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hrough>
          <wp:docPr id="3" name="Picture 3" descr="D:\Users\CanelaperezM\AppData\Local\Microsoft\Windows\INetCache\Content.MSO\7EB336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CanelaperezM\AppData\Local\Microsoft\Windows\INetCache\Content.MSO\7EB3361B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9747" w14:textId="77777777" w:rsidR="00DA748A" w:rsidRDefault="005B055C" w:rsidP="005B055C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596F025D" wp14:editId="12BA8859">
          <wp:simplePos x="0" y="0"/>
          <wp:positionH relativeFrom="column">
            <wp:posOffset>-449798</wp:posOffset>
          </wp:positionH>
          <wp:positionV relativeFrom="paragraph">
            <wp:posOffset>-436245</wp:posOffset>
          </wp:positionV>
          <wp:extent cx="2124075" cy="2238375"/>
          <wp:effectExtent l="0" t="0" r="9525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2355" b="25601"/>
                  <a:stretch/>
                </pic:blipFill>
                <pic:spPr bwMode="auto">
                  <a:xfrm>
                    <a:off x="0" y="0"/>
                    <a:ext cx="212407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D164" w14:textId="77777777" w:rsidR="00EA2DA6" w:rsidRDefault="0091252C" w:rsidP="00E71584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5" behindDoc="0" locked="0" layoutInCell="1" allowOverlap="1" wp14:anchorId="03C17C78" wp14:editId="656DD0EB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426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50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FD24652"/>
    <w:lvl w:ilvl="0">
      <w:start w:val="1"/>
      <w:numFmt w:val="decimal"/>
      <w:pStyle w:val="Titolo2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pStyle w:val="Titolo2"/>
      <w:isLgl/>
      <w:lvlText w:val="%1.%2"/>
      <w:lvlJc w:val="left"/>
      <w:pPr>
        <w:ind w:left="1106" w:hanging="54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6" w:hanging="144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5C8992E"/>
    <w:lvl w:ilvl="0">
      <w:start w:val="1"/>
      <w:numFmt w:val="bullet"/>
      <w:pStyle w:val="ElencoPUNTATO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80"/>
    <w:multiLevelType w:val="singleLevel"/>
    <w:tmpl w:val="A08E0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B6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1EF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584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2E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E0B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0646"/>
    <w:multiLevelType w:val="multilevel"/>
    <w:tmpl w:val="B900D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155335EE"/>
    <w:multiLevelType w:val="hybridMultilevel"/>
    <w:tmpl w:val="54F6FBF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B">
      <w:start w:val="1"/>
      <w:numFmt w:val="lowerRoman"/>
      <w:lvlText w:val="%2."/>
      <w:lvlJc w:val="right"/>
      <w:pPr>
        <w:ind w:left="2160" w:hanging="360"/>
      </w:pPr>
    </w:lvl>
    <w:lvl w:ilvl="2" w:tplc="2AF0A242">
      <w:start w:val="1"/>
      <w:numFmt w:val="lowerLetter"/>
      <w:lvlText w:val="%3)"/>
      <w:lvlJc w:val="left"/>
      <w:pPr>
        <w:ind w:left="3060" w:hanging="360"/>
      </w:pPr>
      <w:rPr>
        <w:rFonts w:ascii="Times New Roman" w:hAnsi="Times New Roman" w:cs="Times New Roman" w:hint="default"/>
        <w:sz w:val="24"/>
        <w:szCs w:val="28"/>
      </w:rPr>
    </w:lvl>
    <w:lvl w:ilvl="3" w:tplc="8AD47C2C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BB19F9"/>
    <w:multiLevelType w:val="multilevel"/>
    <w:tmpl w:val="0410001D"/>
    <w:styleLink w:val="Elencopuntato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FFFF99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D423E7"/>
    <w:multiLevelType w:val="hybridMultilevel"/>
    <w:tmpl w:val="3A9E4F9A"/>
    <w:lvl w:ilvl="0" w:tplc="D33E9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D77320"/>
    <w:multiLevelType w:val="hybridMultilevel"/>
    <w:tmpl w:val="D0947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F18D1"/>
    <w:multiLevelType w:val="hybridMultilevel"/>
    <w:tmpl w:val="2904F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0C572">
      <w:start w:val="1"/>
      <w:numFmt w:val="lowerRoman"/>
      <w:lvlText w:val="%2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93A"/>
    <w:multiLevelType w:val="hybridMultilevel"/>
    <w:tmpl w:val="1436C87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1A6A87"/>
    <w:multiLevelType w:val="hybridMultilevel"/>
    <w:tmpl w:val="FA043166"/>
    <w:lvl w:ilvl="0" w:tplc="B496614E">
      <w:start w:val="1"/>
      <w:numFmt w:val="lowerLetter"/>
      <w:pStyle w:val="ElencoLETTERE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A3547"/>
    <w:multiLevelType w:val="hybridMultilevel"/>
    <w:tmpl w:val="6812E5D2"/>
    <w:lvl w:ilvl="0" w:tplc="A0B4B79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8D3755"/>
    <w:multiLevelType w:val="multilevel"/>
    <w:tmpl w:val="0410001D"/>
    <w:numStyleLink w:val="Elencopuntato0"/>
  </w:abstractNum>
  <w:abstractNum w:abstractNumId="20" w15:restartNumberingAfterBreak="0">
    <w:nsid w:val="49B45543"/>
    <w:multiLevelType w:val="multilevel"/>
    <w:tmpl w:val="D3BA3E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528158F7"/>
    <w:multiLevelType w:val="hybridMultilevel"/>
    <w:tmpl w:val="3E1636C8"/>
    <w:lvl w:ilvl="0" w:tplc="F4A850F2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CEF7A73"/>
    <w:multiLevelType w:val="hybridMultilevel"/>
    <w:tmpl w:val="A4B89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B33CE"/>
    <w:multiLevelType w:val="hybridMultilevel"/>
    <w:tmpl w:val="3CA2872A"/>
    <w:lvl w:ilvl="0" w:tplc="1DD0FF4C">
      <w:start w:val="1"/>
      <w:numFmt w:val="decimal"/>
      <w:pStyle w:val="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F7FFC"/>
    <w:multiLevelType w:val="hybridMultilevel"/>
    <w:tmpl w:val="7596869E"/>
    <w:lvl w:ilvl="0" w:tplc="184E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B0C12"/>
    <w:multiLevelType w:val="hybridMultilevel"/>
    <w:tmpl w:val="A084764C"/>
    <w:lvl w:ilvl="0" w:tplc="DE4211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452A7"/>
    <w:multiLevelType w:val="multilevel"/>
    <w:tmpl w:val="BBFC531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EF629D"/>
    <w:multiLevelType w:val="hybridMultilevel"/>
    <w:tmpl w:val="C422DFD4"/>
    <w:lvl w:ilvl="0" w:tplc="68284F1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F26A8"/>
    <w:multiLevelType w:val="multilevel"/>
    <w:tmpl w:val="1D78F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29" w15:restartNumberingAfterBreak="0">
    <w:nsid w:val="6AEF184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79533C"/>
    <w:multiLevelType w:val="hybridMultilevel"/>
    <w:tmpl w:val="52F28AB4"/>
    <w:lvl w:ilvl="0" w:tplc="2C508730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2F42"/>
    <w:multiLevelType w:val="multilevel"/>
    <w:tmpl w:val="7B56FBCE"/>
    <w:styleLink w:val="Elenconumerato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D40066"/>
    <w:multiLevelType w:val="hybridMultilevel"/>
    <w:tmpl w:val="D71E2DBA"/>
    <w:lvl w:ilvl="0" w:tplc="B8623EB4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461462113">
    <w:abstractNumId w:val="28"/>
  </w:num>
  <w:num w:numId="2" w16cid:durableId="1451432544">
    <w:abstractNumId w:val="21"/>
  </w:num>
  <w:num w:numId="3" w16cid:durableId="303851411">
    <w:abstractNumId w:val="20"/>
  </w:num>
  <w:num w:numId="4" w16cid:durableId="1655985109">
    <w:abstractNumId w:val="31"/>
  </w:num>
  <w:num w:numId="5" w16cid:durableId="1714234532">
    <w:abstractNumId w:val="12"/>
  </w:num>
  <w:num w:numId="6" w16cid:durableId="509292186">
    <w:abstractNumId w:val="8"/>
  </w:num>
  <w:num w:numId="7" w16cid:durableId="1359811668">
    <w:abstractNumId w:val="3"/>
  </w:num>
  <w:num w:numId="8" w16cid:durableId="186451315">
    <w:abstractNumId w:val="2"/>
  </w:num>
  <w:num w:numId="9" w16cid:durableId="1725714917">
    <w:abstractNumId w:val="1"/>
  </w:num>
  <w:num w:numId="10" w16cid:durableId="1173448800">
    <w:abstractNumId w:val="0"/>
  </w:num>
  <w:num w:numId="11" w16cid:durableId="2100906406">
    <w:abstractNumId w:val="9"/>
  </w:num>
  <w:num w:numId="12" w16cid:durableId="109905499">
    <w:abstractNumId w:val="7"/>
  </w:num>
  <w:num w:numId="13" w16cid:durableId="604773433">
    <w:abstractNumId w:val="6"/>
  </w:num>
  <w:num w:numId="14" w16cid:durableId="837231191">
    <w:abstractNumId w:val="5"/>
  </w:num>
  <w:num w:numId="15" w16cid:durableId="462501226">
    <w:abstractNumId w:val="4"/>
  </w:num>
  <w:num w:numId="16" w16cid:durableId="1033651886">
    <w:abstractNumId w:val="22"/>
  </w:num>
  <w:num w:numId="17" w16cid:durableId="1546210730">
    <w:abstractNumId w:val="25"/>
  </w:num>
  <w:num w:numId="18" w16cid:durableId="27876126">
    <w:abstractNumId w:val="14"/>
  </w:num>
  <w:num w:numId="19" w16cid:durableId="1653027096">
    <w:abstractNumId w:val="16"/>
  </w:num>
  <w:num w:numId="20" w16cid:durableId="765461165">
    <w:abstractNumId w:val="24"/>
  </w:num>
  <w:num w:numId="21" w16cid:durableId="789669160">
    <w:abstractNumId w:val="18"/>
  </w:num>
  <w:num w:numId="22" w16cid:durableId="286086390">
    <w:abstractNumId w:val="13"/>
  </w:num>
  <w:num w:numId="23" w16cid:durableId="839852705">
    <w:abstractNumId w:val="19"/>
  </w:num>
  <w:num w:numId="24" w16cid:durableId="1998803793">
    <w:abstractNumId w:val="28"/>
  </w:num>
  <w:num w:numId="25" w16cid:durableId="452942063">
    <w:abstractNumId w:val="19"/>
  </w:num>
  <w:num w:numId="26" w16cid:durableId="607275417">
    <w:abstractNumId w:val="26"/>
  </w:num>
  <w:num w:numId="27" w16cid:durableId="574627452">
    <w:abstractNumId w:val="26"/>
  </w:num>
  <w:num w:numId="28" w16cid:durableId="661008172">
    <w:abstractNumId w:val="26"/>
  </w:num>
  <w:num w:numId="29" w16cid:durableId="961426194">
    <w:abstractNumId w:val="26"/>
  </w:num>
  <w:num w:numId="30" w16cid:durableId="342821387">
    <w:abstractNumId w:val="26"/>
  </w:num>
  <w:num w:numId="31" w16cid:durableId="465046912">
    <w:abstractNumId w:val="19"/>
  </w:num>
  <w:num w:numId="32" w16cid:durableId="1667250251">
    <w:abstractNumId w:val="30"/>
  </w:num>
  <w:num w:numId="33" w16cid:durableId="58285431">
    <w:abstractNumId w:val="30"/>
  </w:num>
  <w:num w:numId="34" w16cid:durableId="128982708">
    <w:abstractNumId w:val="19"/>
  </w:num>
  <w:num w:numId="35" w16cid:durableId="1368948403">
    <w:abstractNumId w:val="30"/>
  </w:num>
  <w:num w:numId="36" w16cid:durableId="571964743">
    <w:abstractNumId w:val="30"/>
  </w:num>
  <w:num w:numId="37" w16cid:durableId="398335116">
    <w:abstractNumId w:val="27"/>
  </w:num>
  <w:num w:numId="38" w16cid:durableId="1350521785">
    <w:abstractNumId w:val="27"/>
  </w:num>
  <w:num w:numId="39" w16cid:durableId="1071006815">
    <w:abstractNumId w:val="23"/>
  </w:num>
  <w:num w:numId="40" w16cid:durableId="928387505">
    <w:abstractNumId w:val="17"/>
  </w:num>
  <w:num w:numId="41" w16cid:durableId="1724911128">
    <w:abstractNumId w:val="10"/>
  </w:num>
  <w:num w:numId="42" w16cid:durableId="1469977024">
    <w:abstractNumId w:val="32"/>
  </w:num>
  <w:num w:numId="43" w16cid:durableId="2071145776">
    <w:abstractNumId w:val="29"/>
  </w:num>
  <w:num w:numId="44" w16cid:durableId="618491568">
    <w:abstractNumId w:val="15"/>
  </w:num>
  <w:num w:numId="45" w16cid:durableId="1524443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7"/>
    <w:rsid w:val="0001524D"/>
    <w:rsid w:val="00044359"/>
    <w:rsid w:val="0004637E"/>
    <w:rsid w:val="00053B6B"/>
    <w:rsid w:val="0005650D"/>
    <w:rsid w:val="00057AB6"/>
    <w:rsid w:val="00061F27"/>
    <w:rsid w:val="00076121"/>
    <w:rsid w:val="00086DA1"/>
    <w:rsid w:val="0009605D"/>
    <w:rsid w:val="000D485F"/>
    <w:rsid w:val="000E27FD"/>
    <w:rsid w:val="0010052A"/>
    <w:rsid w:val="00130076"/>
    <w:rsid w:val="001400DD"/>
    <w:rsid w:val="00145597"/>
    <w:rsid w:val="001476C9"/>
    <w:rsid w:val="00153FA0"/>
    <w:rsid w:val="00156526"/>
    <w:rsid w:val="00157AD2"/>
    <w:rsid w:val="001647E4"/>
    <w:rsid w:val="001653C9"/>
    <w:rsid w:val="0017200E"/>
    <w:rsid w:val="00174A84"/>
    <w:rsid w:val="00184B02"/>
    <w:rsid w:val="00191BA1"/>
    <w:rsid w:val="001B209F"/>
    <w:rsid w:val="001C41BD"/>
    <w:rsid w:val="001F64BC"/>
    <w:rsid w:val="0020145E"/>
    <w:rsid w:val="002052FA"/>
    <w:rsid w:val="00217A15"/>
    <w:rsid w:val="00220195"/>
    <w:rsid w:val="002271A3"/>
    <w:rsid w:val="00230153"/>
    <w:rsid w:val="00230CA2"/>
    <w:rsid w:val="00230E42"/>
    <w:rsid w:val="00275DFA"/>
    <w:rsid w:val="002833FE"/>
    <w:rsid w:val="0029209F"/>
    <w:rsid w:val="002949DA"/>
    <w:rsid w:val="00295C2B"/>
    <w:rsid w:val="002A0E76"/>
    <w:rsid w:val="002A23BE"/>
    <w:rsid w:val="002A5FBF"/>
    <w:rsid w:val="002A72DB"/>
    <w:rsid w:val="002A78C0"/>
    <w:rsid w:val="002B10E6"/>
    <w:rsid w:val="002B36F3"/>
    <w:rsid w:val="002B37CD"/>
    <w:rsid w:val="002B4251"/>
    <w:rsid w:val="002B6471"/>
    <w:rsid w:val="002B697A"/>
    <w:rsid w:val="002E0266"/>
    <w:rsid w:val="002E65D2"/>
    <w:rsid w:val="002F423C"/>
    <w:rsid w:val="00313062"/>
    <w:rsid w:val="00326482"/>
    <w:rsid w:val="0032761F"/>
    <w:rsid w:val="003311A3"/>
    <w:rsid w:val="00331E64"/>
    <w:rsid w:val="00350CEB"/>
    <w:rsid w:val="00350D7B"/>
    <w:rsid w:val="00367662"/>
    <w:rsid w:val="00373665"/>
    <w:rsid w:val="00373980"/>
    <w:rsid w:val="00377127"/>
    <w:rsid w:val="003A225A"/>
    <w:rsid w:val="003B0ECC"/>
    <w:rsid w:val="003B126F"/>
    <w:rsid w:val="003B2B8F"/>
    <w:rsid w:val="003D3BC9"/>
    <w:rsid w:val="003E3CAF"/>
    <w:rsid w:val="003E68FC"/>
    <w:rsid w:val="00410F5B"/>
    <w:rsid w:val="00414A3A"/>
    <w:rsid w:val="0041655D"/>
    <w:rsid w:val="00417424"/>
    <w:rsid w:val="004174FB"/>
    <w:rsid w:val="00430956"/>
    <w:rsid w:val="004339B6"/>
    <w:rsid w:val="0044527C"/>
    <w:rsid w:val="00451992"/>
    <w:rsid w:val="0045312D"/>
    <w:rsid w:val="004771C9"/>
    <w:rsid w:val="00483D1D"/>
    <w:rsid w:val="00491D4C"/>
    <w:rsid w:val="004958F5"/>
    <w:rsid w:val="004B0C8F"/>
    <w:rsid w:val="004B542D"/>
    <w:rsid w:val="004C2BF1"/>
    <w:rsid w:val="004C67B8"/>
    <w:rsid w:val="004D3495"/>
    <w:rsid w:val="004E2A60"/>
    <w:rsid w:val="004E4F73"/>
    <w:rsid w:val="004F16CB"/>
    <w:rsid w:val="004F2A6A"/>
    <w:rsid w:val="00515F56"/>
    <w:rsid w:val="00520F68"/>
    <w:rsid w:val="0052450A"/>
    <w:rsid w:val="005272AB"/>
    <w:rsid w:val="00535E3C"/>
    <w:rsid w:val="00556770"/>
    <w:rsid w:val="00566D30"/>
    <w:rsid w:val="00574B79"/>
    <w:rsid w:val="00590E29"/>
    <w:rsid w:val="005B055C"/>
    <w:rsid w:val="005C0603"/>
    <w:rsid w:val="005C53C5"/>
    <w:rsid w:val="005E2126"/>
    <w:rsid w:val="006005CA"/>
    <w:rsid w:val="0060185B"/>
    <w:rsid w:val="00604BC8"/>
    <w:rsid w:val="00606FAB"/>
    <w:rsid w:val="006328CE"/>
    <w:rsid w:val="00643AA0"/>
    <w:rsid w:val="0065365B"/>
    <w:rsid w:val="00675987"/>
    <w:rsid w:val="00676A79"/>
    <w:rsid w:val="00680BC9"/>
    <w:rsid w:val="00681407"/>
    <w:rsid w:val="006837A3"/>
    <w:rsid w:val="006B6F27"/>
    <w:rsid w:val="006D3C0F"/>
    <w:rsid w:val="006D447E"/>
    <w:rsid w:val="006E2FE4"/>
    <w:rsid w:val="006E57AD"/>
    <w:rsid w:val="006E6B59"/>
    <w:rsid w:val="006E701F"/>
    <w:rsid w:val="006F13FB"/>
    <w:rsid w:val="007102A9"/>
    <w:rsid w:val="007319E1"/>
    <w:rsid w:val="0074365D"/>
    <w:rsid w:val="00746038"/>
    <w:rsid w:val="0076277B"/>
    <w:rsid w:val="00763E1D"/>
    <w:rsid w:val="00766609"/>
    <w:rsid w:val="00773BC4"/>
    <w:rsid w:val="0079486E"/>
    <w:rsid w:val="00795961"/>
    <w:rsid w:val="007971B4"/>
    <w:rsid w:val="007A7920"/>
    <w:rsid w:val="007B3B95"/>
    <w:rsid w:val="007E3BFE"/>
    <w:rsid w:val="007E4297"/>
    <w:rsid w:val="007F634B"/>
    <w:rsid w:val="00800811"/>
    <w:rsid w:val="008050F2"/>
    <w:rsid w:val="00814DF2"/>
    <w:rsid w:val="00831347"/>
    <w:rsid w:val="008343B0"/>
    <w:rsid w:val="0083663D"/>
    <w:rsid w:val="008440A8"/>
    <w:rsid w:val="00845967"/>
    <w:rsid w:val="00850889"/>
    <w:rsid w:val="008509C0"/>
    <w:rsid w:val="00854A77"/>
    <w:rsid w:val="0087238C"/>
    <w:rsid w:val="00876D58"/>
    <w:rsid w:val="0088290B"/>
    <w:rsid w:val="00885A30"/>
    <w:rsid w:val="00890783"/>
    <w:rsid w:val="008B4ACA"/>
    <w:rsid w:val="008B75D7"/>
    <w:rsid w:val="008C064C"/>
    <w:rsid w:val="008C0FB4"/>
    <w:rsid w:val="008C38C3"/>
    <w:rsid w:val="008E6668"/>
    <w:rsid w:val="008F2BC0"/>
    <w:rsid w:val="008F5AA1"/>
    <w:rsid w:val="0090408C"/>
    <w:rsid w:val="0091252C"/>
    <w:rsid w:val="009163D1"/>
    <w:rsid w:val="009338CC"/>
    <w:rsid w:val="00941CD0"/>
    <w:rsid w:val="00956C10"/>
    <w:rsid w:val="00960DB2"/>
    <w:rsid w:val="009649D3"/>
    <w:rsid w:val="009724AF"/>
    <w:rsid w:val="00972C6B"/>
    <w:rsid w:val="009734B7"/>
    <w:rsid w:val="0097758E"/>
    <w:rsid w:val="009856EF"/>
    <w:rsid w:val="009A14D0"/>
    <w:rsid w:val="009B02F5"/>
    <w:rsid w:val="009B3A73"/>
    <w:rsid w:val="009B5C8F"/>
    <w:rsid w:val="009D03F5"/>
    <w:rsid w:val="009D275C"/>
    <w:rsid w:val="009D5642"/>
    <w:rsid w:val="009E70BB"/>
    <w:rsid w:val="00A270A4"/>
    <w:rsid w:val="00A27DDE"/>
    <w:rsid w:val="00A33BF8"/>
    <w:rsid w:val="00A71989"/>
    <w:rsid w:val="00A75FAF"/>
    <w:rsid w:val="00AC51C4"/>
    <w:rsid w:val="00AC6B07"/>
    <w:rsid w:val="00AE023A"/>
    <w:rsid w:val="00AE32A4"/>
    <w:rsid w:val="00AE4A17"/>
    <w:rsid w:val="00AE64DC"/>
    <w:rsid w:val="00AE6BFF"/>
    <w:rsid w:val="00B01799"/>
    <w:rsid w:val="00B03BC4"/>
    <w:rsid w:val="00B075DA"/>
    <w:rsid w:val="00B1671E"/>
    <w:rsid w:val="00B17933"/>
    <w:rsid w:val="00B2206D"/>
    <w:rsid w:val="00B2456E"/>
    <w:rsid w:val="00B44977"/>
    <w:rsid w:val="00B530EA"/>
    <w:rsid w:val="00B54733"/>
    <w:rsid w:val="00B7178F"/>
    <w:rsid w:val="00BD0170"/>
    <w:rsid w:val="00BE420D"/>
    <w:rsid w:val="00BF5E9D"/>
    <w:rsid w:val="00BF7BC4"/>
    <w:rsid w:val="00C01C39"/>
    <w:rsid w:val="00C04B37"/>
    <w:rsid w:val="00C154DE"/>
    <w:rsid w:val="00C16867"/>
    <w:rsid w:val="00C25E50"/>
    <w:rsid w:val="00C30867"/>
    <w:rsid w:val="00C4182F"/>
    <w:rsid w:val="00C526A9"/>
    <w:rsid w:val="00C6182C"/>
    <w:rsid w:val="00C94E5D"/>
    <w:rsid w:val="00CB6F3E"/>
    <w:rsid w:val="00CC6F0D"/>
    <w:rsid w:val="00CD1316"/>
    <w:rsid w:val="00CD7DC8"/>
    <w:rsid w:val="00CE13AD"/>
    <w:rsid w:val="00CE5B09"/>
    <w:rsid w:val="00CF02EB"/>
    <w:rsid w:val="00D00AFF"/>
    <w:rsid w:val="00D06F91"/>
    <w:rsid w:val="00D14B3C"/>
    <w:rsid w:val="00D17ACD"/>
    <w:rsid w:val="00D17D87"/>
    <w:rsid w:val="00D26485"/>
    <w:rsid w:val="00D513CF"/>
    <w:rsid w:val="00D56AB5"/>
    <w:rsid w:val="00D611D2"/>
    <w:rsid w:val="00D646A3"/>
    <w:rsid w:val="00D726EF"/>
    <w:rsid w:val="00D7548F"/>
    <w:rsid w:val="00D9010A"/>
    <w:rsid w:val="00DA0D03"/>
    <w:rsid w:val="00DA1ED3"/>
    <w:rsid w:val="00DA6B71"/>
    <w:rsid w:val="00DA748A"/>
    <w:rsid w:val="00DB113A"/>
    <w:rsid w:val="00DC076A"/>
    <w:rsid w:val="00DD1F8C"/>
    <w:rsid w:val="00DD5A74"/>
    <w:rsid w:val="00DE2F18"/>
    <w:rsid w:val="00DF0C76"/>
    <w:rsid w:val="00DF1556"/>
    <w:rsid w:val="00DF6EE9"/>
    <w:rsid w:val="00DF7BC6"/>
    <w:rsid w:val="00E03177"/>
    <w:rsid w:val="00E07462"/>
    <w:rsid w:val="00E11633"/>
    <w:rsid w:val="00E16B9C"/>
    <w:rsid w:val="00E23D58"/>
    <w:rsid w:val="00E3386D"/>
    <w:rsid w:val="00E3691D"/>
    <w:rsid w:val="00E3793B"/>
    <w:rsid w:val="00E40E21"/>
    <w:rsid w:val="00E42262"/>
    <w:rsid w:val="00E46878"/>
    <w:rsid w:val="00E50ABF"/>
    <w:rsid w:val="00E5271E"/>
    <w:rsid w:val="00E71584"/>
    <w:rsid w:val="00E72CE2"/>
    <w:rsid w:val="00E80A8A"/>
    <w:rsid w:val="00E87B64"/>
    <w:rsid w:val="00E90EC3"/>
    <w:rsid w:val="00EA13B8"/>
    <w:rsid w:val="00EA2DA6"/>
    <w:rsid w:val="00EA4F85"/>
    <w:rsid w:val="00EB2E73"/>
    <w:rsid w:val="00EC271F"/>
    <w:rsid w:val="00EC4628"/>
    <w:rsid w:val="00ED1FC9"/>
    <w:rsid w:val="00ED6C77"/>
    <w:rsid w:val="00EE1BD0"/>
    <w:rsid w:val="00F223BC"/>
    <w:rsid w:val="00F375A8"/>
    <w:rsid w:val="00F37BD4"/>
    <w:rsid w:val="00F40EF0"/>
    <w:rsid w:val="00F5003D"/>
    <w:rsid w:val="00F55611"/>
    <w:rsid w:val="00F60EE6"/>
    <w:rsid w:val="00F64AD3"/>
    <w:rsid w:val="00F801C0"/>
    <w:rsid w:val="00F82FB5"/>
    <w:rsid w:val="00FA5F09"/>
    <w:rsid w:val="00FA622B"/>
    <w:rsid w:val="00FB1E62"/>
    <w:rsid w:val="00FB7832"/>
    <w:rsid w:val="00FC3FD6"/>
    <w:rsid w:val="00FD1C8E"/>
    <w:rsid w:val="00FD3A32"/>
    <w:rsid w:val="00FD4965"/>
    <w:rsid w:val="00FD7AA8"/>
    <w:rsid w:val="00FE1F06"/>
    <w:rsid w:val="00FE5CE2"/>
    <w:rsid w:val="00FF09AC"/>
    <w:rsid w:val="00FF1C14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63AF"/>
  <w15:chartTrackingRefBased/>
  <w15:docId w15:val="{70237C83-7980-48F1-B4D0-9F1FF76A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251"/>
    <w:rPr>
      <w:rFonts w:ascii="Times New Roman" w:hAnsi="Times New Roma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D3495"/>
    <w:pPr>
      <w:keepNext/>
      <w:keepLines/>
      <w:numPr>
        <w:numId w:val="30"/>
      </w:numPr>
      <w:spacing w:before="360" w:after="120"/>
      <w:ind w:left="357" w:hanging="357"/>
      <w:outlineLvl w:val="0"/>
    </w:pPr>
    <w:rPr>
      <w:rFonts w:eastAsia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87238C"/>
    <w:pPr>
      <w:keepNext/>
      <w:keepLines/>
      <w:numPr>
        <w:ilvl w:val="1"/>
        <w:numId w:val="8"/>
      </w:numPr>
      <w:spacing w:before="360" w:after="120"/>
      <w:ind w:left="567" w:hanging="567"/>
      <w:outlineLvl w:val="1"/>
    </w:pPr>
    <w:rPr>
      <w:rFonts w:eastAsiaTheme="majorEastAsia" w:cstheme="majorBidi"/>
      <w:color w:val="2E74B5" w:themeColor="accent5" w:themeShade="BF"/>
      <w:sz w:val="24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4182F"/>
    <w:pPr>
      <w:keepNext/>
      <w:keepLines/>
      <w:numPr>
        <w:ilvl w:val="2"/>
        <w:numId w:val="8"/>
      </w:numPr>
      <w:spacing w:before="240" w:after="120"/>
      <w:ind w:left="0" w:firstLine="0"/>
      <w:outlineLvl w:val="2"/>
    </w:pPr>
    <w:rPr>
      <w:rFonts w:eastAsiaTheme="majorEastAsia" w:cs="Times New Roman"/>
      <w:i/>
      <w:color w:val="2F5496" w:themeColor="accent1" w:themeShade="BF"/>
      <w:sz w:val="24"/>
      <w:szCs w:val="24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D06F9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A71989"/>
    <w:pPr>
      <w:keepNext/>
      <w:keepLines/>
      <w:spacing w:before="240" w:after="120"/>
      <w:outlineLvl w:val="4"/>
    </w:pPr>
    <w:rPr>
      <w:rFonts w:eastAsiaTheme="majorEastAsia" w:cstheme="majorBidi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7238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38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sommario">
    <w:name w:val="TOC Heading"/>
    <w:basedOn w:val="Normale"/>
    <w:next w:val="Normale"/>
    <w:uiPriority w:val="39"/>
    <w:unhideWhenUsed/>
    <w:qFormat/>
    <w:rsid w:val="00DD1F8C"/>
    <w:pPr>
      <w:spacing w:line="259" w:lineRule="auto"/>
    </w:pPr>
    <w:rPr>
      <w:color w:val="2E74B5" w:themeColor="accent5" w:themeShade="BF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E71584"/>
    <w:pPr>
      <w:tabs>
        <w:tab w:val="center" w:pos="4819"/>
        <w:tab w:val="right" w:pos="9638"/>
      </w:tabs>
      <w:spacing w:after="0"/>
    </w:pPr>
  </w:style>
  <w:style w:type="paragraph" w:styleId="Sottotitolo">
    <w:name w:val="Subtitle"/>
    <w:basedOn w:val="Normale"/>
    <w:next w:val="Normale"/>
    <w:link w:val="SottotitoloCarattere"/>
    <w:autoRedefine/>
    <w:uiPriority w:val="11"/>
    <w:rsid w:val="009856EF"/>
    <w:pPr>
      <w:numPr>
        <w:ilvl w:val="1"/>
      </w:numPr>
      <w:jc w:val="center"/>
    </w:pPr>
    <w:rPr>
      <w:rFonts w:eastAsiaTheme="minorEastAsia"/>
      <w:color w:val="2E74B5" w:themeColor="accent5" w:themeShade="BF"/>
      <w:spacing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584"/>
  </w:style>
  <w:style w:type="paragraph" w:styleId="Pidipagina">
    <w:name w:val="footer"/>
    <w:basedOn w:val="Normale"/>
    <w:link w:val="PidipaginaCarattere"/>
    <w:autoRedefine/>
    <w:uiPriority w:val="99"/>
    <w:unhideWhenUsed/>
    <w:rsid w:val="00A270A4"/>
    <w:pPr>
      <w:tabs>
        <w:tab w:val="center" w:pos="4819"/>
        <w:tab w:val="right" w:pos="9638"/>
      </w:tabs>
      <w:spacing w:after="0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A4"/>
    <w:rPr>
      <w:rFonts w:ascii="Times New Roman" w:hAnsi="Times New Roman"/>
      <w:i/>
      <w:color w:val="2E74B5" w:themeColor="accent5" w:themeShade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EF"/>
    <w:rPr>
      <w:rFonts w:ascii="Times New Roman" w:eastAsiaTheme="minorEastAsia" w:hAnsi="Times New Roman"/>
      <w:color w:val="2E74B5" w:themeColor="accent5" w:themeShade="B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95"/>
    <w:rPr>
      <w:rFonts w:ascii="Times New Roman" w:eastAsia="Times New Roman" w:hAnsi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indicefonti">
    <w:name w:val="toa heading"/>
    <w:basedOn w:val="Normale"/>
    <w:next w:val="Normale"/>
    <w:autoRedefine/>
    <w:uiPriority w:val="99"/>
    <w:semiHidden/>
    <w:unhideWhenUsed/>
    <w:qFormat/>
    <w:rsid w:val="00E23D5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A6B7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7FD"/>
    <w:rPr>
      <w:color w:val="0563C1" w:themeColor="hyperlink"/>
      <w:u w:val="single"/>
    </w:rPr>
  </w:style>
  <w:style w:type="paragraph" w:styleId="Sommario1">
    <w:name w:val="toc 1"/>
    <w:basedOn w:val="Normale"/>
    <w:next w:val="Normale"/>
    <w:uiPriority w:val="39"/>
    <w:unhideWhenUsed/>
    <w:qFormat/>
    <w:rsid w:val="00DD1F8C"/>
    <w:pPr>
      <w:spacing w:after="100"/>
    </w:pPr>
    <w:rPr>
      <w:i/>
      <w:cap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238C"/>
    <w:rPr>
      <w:rFonts w:ascii="Times New Roman" w:eastAsiaTheme="majorEastAsia" w:hAnsi="Times New Roman" w:cstheme="majorBidi"/>
      <w:color w:val="2E74B5" w:themeColor="accent5" w:themeShade="BF"/>
      <w:sz w:val="24"/>
      <w:szCs w:val="26"/>
    </w:rPr>
  </w:style>
  <w:style w:type="paragraph" w:customStyle="1" w:styleId="CorpoTesto">
    <w:name w:val="Corpo Testo"/>
    <w:basedOn w:val="Normale"/>
    <w:link w:val="CorpoTestoCarattere"/>
    <w:qFormat/>
    <w:rsid w:val="0010052A"/>
    <w:pPr>
      <w:jc w:val="both"/>
    </w:pPr>
    <w:rPr>
      <w:sz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DD1F8C"/>
    <w:pPr>
      <w:spacing w:after="0"/>
      <w:contextualSpacing/>
      <w:jc w:val="center"/>
    </w:pPr>
    <w:rPr>
      <w:rFonts w:eastAsiaTheme="majorEastAsia" w:cstheme="majorBidi"/>
      <w:b/>
      <w:color w:val="1F4E79" w:themeColor="accent5" w:themeShade="80"/>
      <w:spacing w:val="-10"/>
      <w:kern w:val="28"/>
      <w:sz w:val="36"/>
      <w:szCs w:val="56"/>
    </w:rPr>
  </w:style>
  <w:style w:type="character" w:customStyle="1" w:styleId="CorpoTestoCarattere">
    <w:name w:val="Corpo Testo Carattere"/>
    <w:basedOn w:val="Carpredefinitoparagrafo"/>
    <w:link w:val="CorpoTesto"/>
    <w:rsid w:val="0010052A"/>
    <w:rPr>
      <w:rFonts w:ascii="Times New Roman" w:hAnsi="Times New Roman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D1F8C"/>
    <w:rPr>
      <w:rFonts w:ascii="Times New Roman" w:eastAsiaTheme="majorEastAsia" w:hAnsi="Times New Roman" w:cstheme="majorBidi"/>
      <w:b/>
      <w:color w:val="1F4E79" w:themeColor="accent5" w:themeShade="80"/>
      <w:spacing w:val="-10"/>
      <w:kern w:val="28"/>
      <w:sz w:val="36"/>
      <w:szCs w:val="56"/>
    </w:rPr>
  </w:style>
  <w:style w:type="paragraph" w:styleId="Nessunaspaziatura">
    <w:name w:val="No Spacing"/>
    <w:uiPriority w:val="1"/>
    <w:rsid w:val="00960DB2"/>
    <w:pPr>
      <w:spacing w:after="0"/>
    </w:pPr>
    <w:rPr>
      <w:rFonts w:ascii="Times New Roman" w:hAnsi="Times New Roman"/>
    </w:rPr>
  </w:style>
  <w:style w:type="paragraph" w:styleId="Sommario2">
    <w:name w:val="toc 2"/>
    <w:basedOn w:val="Normale"/>
    <w:next w:val="Normale"/>
    <w:uiPriority w:val="39"/>
    <w:unhideWhenUsed/>
    <w:qFormat/>
    <w:rsid w:val="00DD1F8C"/>
    <w:pPr>
      <w:spacing w:after="100"/>
      <w:ind w:left="220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182F"/>
    <w:rPr>
      <w:rFonts w:ascii="Times New Roman" w:eastAsiaTheme="majorEastAsia" w:hAnsi="Times New Roman" w:cs="Times New Roman"/>
      <w:i/>
      <w:color w:val="2F5496" w:themeColor="accent1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F91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customStyle="1" w:styleId="Intestazionecolonne">
    <w:name w:val="Intestazione colonne"/>
    <w:basedOn w:val="Normale"/>
    <w:qFormat/>
    <w:rsid w:val="00DD1F8C"/>
    <w:pPr>
      <w:spacing w:after="0"/>
      <w:jc w:val="center"/>
      <w:textAlignment w:val="baseline"/>
    </w:pPr>
    <w:rPr>
      <w:rFonts w:eastAsia="Times New Roman" w:cs="Times New Roman"/>
      <w:b/>
      <w:bCs/>
      <w:color w:val="2E74B5" w:themeColor="accent5" w:themeShade="BF"/>
      <w:sz w:val="18"/>
      <w:szCs w:val="18"/>
      <w:lang w:eastAsia="it-IT"/>
    </w:rPr>
  </w:style>
  <w:style w:type="paragraph" w:customStyle="1" w:styleId="Titolifuoricorpotesto">
    <w:name w:val="Titoli fuori corpo testo"/>
    <w:basedOn w:val="Normale"/>
    <w:qFormat/>
    <w:rsid w:val="002A78C0"/>
    <w:rPr>
      <w:color w:val="2E74B5" w:themeColor="accent5" w:themeShade="BF"/>
      <w:sz w:val="32"/>
    </w:rPr>
  </w:style>
  <w:style w:type="table" w:styleId="Grigliatabella">
    <w:name w:val="Table Grid"/>
    <w:basedOn w:val="TabellaMUR"/>
    <w:uiPriority w:val="39"/>
    <w:rsid w:val="00D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D1F8C"/>
    <w:pPr>
      <w:keepNext/>
      <w:spacing w:after="0"/>
    </w:pPr>
    <w:rPr>
      <w:i/>
      <w:iCs/>
      <w:color w:val="2E74B5" w:themeColor="accent5" w:themeShade="BF"/>
      <w:sz w:val="18"/>
      <w:szCs w:val="18"/>
    </w:rPr>
  </w:style>
  <w:style w:type="numbering" w:customStyle="1" w:styleId="Elenconumerato0">
    <w:name w:val="Elenco numerato"/>
    <w:basedOn w:val="Nessunelenco"/>
    <w:uiPriority w:val="99"/>
    <w:rsid w:val="00313062"/>
    <w:pPr>
      <w:numPr>
        <w:numId w:val="4"/>
      </w:numPr>
    </w:pPr>
  </w:style>
  <w:style w:type="numbering" w:customStyle="1" w:styleId="Elencopuntato0">
    <w:name w:val="Elenco puntato"/>
    <w:basedOn w:val="Nessunelenco"/>
    <w:uiPriority w:val="99"/>
    <w:rsid w:val="00313062"/>
    <w:pPr>
      <w:numPr>
        <w:numId w:val="5"/>
      </w:numPr>
    </w:pPr>
  </w:style>
  <w:style w:type="paragraph" w:customStyle="1" w:styleId="FocusTesto">
    <w:name w:val="Focus Testo"/>
    <w:basedOn w:val="Normale"/>
    <w:qFormat/>
    <w:rsid w:val="00DD1F8C"/>
    <w:pPr>
      <w:pBdr>
        <w:left w:val="single" w:sz="48" w:space="4" w:color="2E74B5" w:themeColor="accent5" w:themeShade="BF"/>
        <w:bottom w:val="single" w:sz="8" w:space="1" w:color="2E74B5" w:themeColor="accent5" w:themeShade="BF"/>
      </w:pBdr>
      <w:shd w:val="clear" w:color="auto" w:fill="BDD6EE" w:themeFill="accent5" w:themeFillTint="66"/>
      <w:spacing w:after="0"/>
      <w:ind w:right="270"/>
      <w:jc w:val="both"/>
      <w:textAlignment w:val="baseline"/>
    </w:pPr>
    <w:rPr>
      <w:rFonts w:eastAsia="Times New Roman" w:cs="Times New Roman"/>
      <w:bCs/>
      <w:i/>
      <w:color w:val="5B9BD5" w:themeColor="accent5"/>
      <w:sz w:val="24"/>
      <w:szCs w:val="24"/>
      <w:lang w:eastAsia="it-IT"/>
      <w14:textFill>
        <w14:solidFill>
          <w14:schemeClr w14:val="accent5">
            <w14:lumMod w14:val="60000"/>
            <w14:lumOff w14:val="40000"/>
            <w14:lumMod w14:val="75000"/>
            <w14:lumMod w14:val="50000"/>
          </w14:schemeClr>
        </w14:solidFill>
      </w14:textFill>
    </w:rPr>
  </w:style>
  <w:style w:type="table" w:customStyle="1" w:styleId="TabellaMUR">
    <w:name w:val="Tabella MUR"/>
    <w:basedOn w:val="Tabellanormale"/>
    <w:uiPriority w:val="99"/>
    <w:rsid w:val="009D275C"/>
    <w:pPr>
      <w:spacing w:after="0"/>
      <w:jc w:val="center"/>
    </w:pPr>
    <w:rPr>
      <w:rFonts w:ascii="Times New Roman" w:hAnsi="Times New Roman"/>
      <w:color w:val="2E74B5" w:themeColor="accent5" w:themeShade="BF"/>
    </w:rPr>
    <w:tblPr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D1F8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F8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0FB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920"/>
    <w:rPr>
      <w:color w:val="605E5C"/>
      <w:shd w:val="clear" w:color="auto" w:fill="E1DFDD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DD1F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8A"/>
    <w:rPr>
      <w:rFonts w:ascii="Segoe UI" w:hAnsi="Segoe UI" w:cs="Segoe UI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7758E"/>
    <w:pPr>
      <w:spacing w:after="0"/>
    </w:pPr>
  </w:style>
  <w:style w:type="paragraph" w:customStyle="1" w:styleId="StileParagrafoelenco12ptGiustificatoDestro048cmDopo">
    <w:name w:val="Stile Paragrafo elenco + 12 pt Giustificato Destro 048 cm Dopo:..."/>
    <w:basedOn w:val="Paragrafoelenco"/>
    <w:rsid w:val="00FF09AC"/>
    <w:pPr>
      <w:spacing w:after="0"/>
      <w:ind w:right="270"/>
      <w:jc w:val="both"/>
    </w:pPr>
    <w:rPr>
      <w:rFonts w:eastAsia="Times New Roman" w:cs="Times New Roman"/>
      <w:sz w:val="24"/>
      <w:szCs w:val="20"/>
    </w:rPr>
  </w:style>
  <w:style w:type="paragraph" w:customStyle="1" w:styleId="COPERTINASottotitolo">
    <w:name w:val="COPERTINA Sottotitolo"/>
    <w:basedOn w:val="Normale"/>
    <w:link w:val="COPERTINASottotitoloCarattere"/>
    <w:qFormat/>
    <w:rsid w:val="00DD1F8C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DD1F8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2B6471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DD1F8C"/>
    <w:rPr>
      <w:rFonts w:ascii="Titillium" w:hAnsi="Titillium" w:cs="Titillium"/>
      <w:caps/>
      <w:color w:val="2B65AE"/>
      <w:sz w:val="44"/>
      <w:szCs w:val="44"/>
    </w:rPr>
  </w:style>
  <w:style w:type="character" w:styleId="Enfasidelicata">
    <w:name w:val="Subtle Emphasis"/>
    <w:basedOn w:val="Carpredefinitoparagrafo"/>
    <w:uiPriority w:val="19"/>
    <w:rsid w:val="00CD7DC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CD7DC8"/>
    <w:rPr>
      <w:i/>
      <w:iCs/>
    </w:rPr>
  </w:style>
  <w:style w:type="paragraph" w:customStyle="1" w:styleId="ElencoNUMERATO">
    <w:name w:val="Elenco NUMERATO"/>
    <w:basedOn w:val="Paragrafoelenco"/>
    <w:link w:val="ElencoNUMERATOCarattere"/>
    <w:qFormat/>
    <w:rsid w:val="00FD7AA8"/>
    <w:pPr>
      <w:numPr>
        <w:numId w:val="39"/>
      </w:numPr>
      <w:jc w:val="both"/>
      <w:textAlignment w:val="baseline"/>
    </w:pPr>
    <w:rPr>
      <w:sz w:val="24"/>
      <w:szCs w:val="24"/>
    </w:rPr>
  </w:style>
  <w:style w:type="paragraph" w:customStyle="1" w:styleId="ElencoPUNTATO">
    <w:name w:val="Elenco PUNTATO"/>
    <w:basedOn w:val="Paragrafoelenco"/>
    <w:link w:val="ElencoPUNTATOCarattere"/>
    <w:qFormat/>
    <w:rsid w:val="00FC3FD6"/>
    <w:pPr>
      <w:numPr>
        <w:numId w:val="7"/>
      </w:numPr>
      <w:ind w:left="714" w:hanging="357"/>
      <w:jc w:val="both"/>
      <w:textAlignment w:val="baseline"/>
    </w:pPr>
    <w:rPr>
      <w:sz w:val="24"/>
      <w:szCs w:val="24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DD1F8C"/>
    <w:rPr>
      <w:rFonts w:ascii="Times New Roman" w:hAnsi="Times New Roman"/>
    </w:rPr>
  </w:style>
  <w:style w:type="character" w:customStyle="1" w:styleId="ElencoNUMERATOCarattere">
    <w:name w:val="Elenco NUMERATO Carattere"/>
    <w:basedOn w:val="ParagrafoelencoCarattere"/>
    <w:link w:val="ElencoNUMERATO"/>
    <w:rsid w:val="00FD7AA8"/>
    <w:rPr>
      <w:rFonts w:ascii="Times New Roman" w:hAnsi="Times New Roman"/>
      <w:sz w:val="24"/>
      <w:szCs w:val="24"/>
    </w:rPr>
  </w:style>
  <w:style w:type="character" w:customStyle="1" w:styleId="ElencoPUNTATOCarattere">
    <w:name w:val="Elenco PUNTATO Carattere"/>
    <w:basedOn w:val="ParagrafoelencoCarattere"/>
    <w:link w:val="ElencoPUNTATO"/>
    <w:rsid w:val="00FC3FD6"/>
    <w:rPr>
      <w:rFonts w:ascii="Times New Roman" w:hAnsi="Times New Roman"/>
      <w:sz w:val="24"/>
      <w:szCs w:val="24"/>
    </w:rPr>
  </w:style>
  <w:style w:type="paragraph" w:customStyle="1" w:styleId="Testoopzionale">
    <w:name w:val="Testo opzionale"/>
    <w:basedOn w:val="Normale"/>
    <w:link w:val="Testoopzionale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Carattere">
    <w:name w:val="Testo opzionale Carattere"/>
    <w:basedOn w:val="Carpredefinitoparagrafo"/>
    <w:link w:val="Testoopzionale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StileTestoopzionalePiccolo">
    <w:name w:val="Stile 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Piccolo">
    <w:name w:val="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12pt">
    <w:name w:val="Testo opzionale 12pt"/>
    <w:basedOn w:val="Normale"/>
    <w:link w:val="Testoopzionale12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2ptCarattere">
    <w:name w:val="Testo opzionale 12pt Carattere"/>
    <w:basedOn w:val="Carpredefinitoparagrafo"/>
    <w:link w:val="Testoopzionale12pt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Testoopzionale11pt">
    <w:name w:val="Testo opzionale 11pt"/>
    <w:basedOn w:val="Normale"/>
    <w:link w:val="Testoopzionale11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1ptCarattere">
    <w:name w:val="Testo opzionale 11pt Carattere"/>
    <w:basedOn w:val="Carpredefinitoparagrafo"/>
    <w:link w:val="Testoopzionale11pt"/>
    <w:rsid w:val="008343B0"/>
    <w:rPr>
      <w:rFonts w:ascii="Times New Roman" w:hAnsi="Times New Roman"/>
      <w:i/>
      <w:color w:val="A6A6A6" w:themeColor="background1" w:themeShade="A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1989"/>
    <w:rPr>
      <w:rFonts w:ascii="Times New Roman" w:eastAsiaTheme="majorEastAsia" w:hAnsi="Times New Roman" w:cstheme="majorBidi"/>
      <w:b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1F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1F8C"/>
    <w:rPr>
      <w:rFonts w:ascii="Times New Roman" w:hAnsi="Times New Roman"/>
      <w:i/>
      <w:iCs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7238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38C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paragraph" w:customStyle="1" w:styleId="ElencoLETTERE">
    <w:name w:val="Elenco LETTERE"/>
    <w:basedOn w:val="ElencoNUMERATO"/>
    <w:link w:val="ElencoLETTERECarattere"/>
    <w:qFormat/>
    <w:rsid w:val="00EA2DA6"/>
    <w:pPr>
      <w:numPr>
        <w:numId w:val="40"/>
      </w:numPr>
      <w:ind w:left="714" w:hanging="357"/>
    </w:pPr>
  </w:style>
  <w:style w:type="character" w:customStyle="1" w:styleId="ElencoLETTERECarattere">
    <w:name w:val="Elenco LETTERE Carattere"/>
    <w:basedOn w:val="ElencoNUMERATOCarattere"/>
    <w:link w:val="ElencoLETTERE"/>
    <w:rsid w:val="00EA2DA6"/>
    <w:rPr>
      <w:rFonts w:ascii="Times New Roman" w:hAnsi="Times New Roman"/>
      <w:sz w:val="24"/>
      <w:szCs w:val="24"/>
    </w:rPr>
  </w:style>
  <w:style w:type="paragraph" w:customStyle="1" w:styleId="Numeratoromano">
    <w:name w:val="Numerato romano"/>
    <w:basedOn w:val="Normale"/>
    <w:link w:val="NumeratoromanoCarattere"/>
    <w:qFormat/>
    <w:rsid w:val="00EE1BD0"/>
    <w:pPr>
      <w:ind w:left="425" w:hanging="425"/>
      <w:contextualSpacing/>
      <w:jc w:val="both"/>
    </w:pPr>
    <w:rPr>
      <w:sz w:val="24"/>
      <w:szCs w:val="24"/>
    </w:rPr>
  </w:style>
  <w:style w:type="character" w:customStyle="1" w:styleId="NumeratoromanoCarattere">
    <w:name w:val="Numerato romano Carattere"/>
    <w:basedOn w:val="Carpredefinitoparagrafo"/>
    <w:link w:val="Numeratoromano"/>
    <w:rsid w:val="00EE1BD0"/>
    <w:rPr>
      <w:rFonts w:ascii="Times New Roman" w:hAnsi="Times New Roman"/>
      <w:sz w:val="24"/>
      <w:szCs w:val="24"/>
    </w:rPr>
  </w:style>
  <w:style w:type="table" w:customStyle="1" w:styleId="TabellaInterventiMUR">
    <w:name w:val="Tabella Interventi MUR"/>
    <w:basedOn w:val="TabellaMUR"/>
    <w:uiPriority w:val="99"/>
    <w:rsid w:val="007971B4"/>
    <w:tblPr>
      <w:tblBorders>
        <w:top w:val="none" w:sz="0" w:space="0" w:color="auto"/>
        <w:left w:val="single" w:sz="4" w:space="0" w:color="2E74B5" w:themeColor="accent5" w:themeShade="BF"/>
        <w:bottom w:val="none" w:sz="0" w:space="0" w:color="auto"/>
        <w:right w:val="single" w:sz="4" w:space="0" w:color="2E74B5" w:themeColor="accent5" w:themeShade="BF"/>
        <w:insideH w:val="none" w:sz="0" w:space="0" w:color="auto"/>
        <w:insideV w:val="single" w:sz="4" w:space="0" w:color="2E74B5" w:themeColor="accent5" w:themeShade="BF"/>
      </w:tblBorders>
    </w:tblPr>
    <w:tcPr>
      <w:shd w:val="clear" w:color="auto" w:fill="auto"/>
      <w:vAlign w:val="top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  <w:tblStylePr w:type="lastRow">
      <w:pPr>
        <w:jc w:val="center"/>
      </w:pPr>
      <w:rPr>
        <w:rFonts w:ascii="Times New Roman" w:hAnsi="Times New Roman"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cBorders>
        <w:shd w:val="clear" w:color="auto" w:fill="DEEAF6" w:themeFill="accent5" w:themeFillTint="33"/>
      </w:tcPr>
    </w:tblStylePr>
    <w:tblStylePr w:type="firstCol">
      <w:pPr>
        <w:wordWrap/>
        <w:jc w:val="left"/>
      </w:pPr>
    </w:tblStylePr>
    <w:tblStylePr w:type="lastCol">
      <w:pPr>
        <w:wordWrap/>
        <w:ind w:rightChars="0" w:right="113"/>
        <w:jc w:val="right"/>
      </w:pPr>
    </w:tblStylePr>
    <w:tblStylePr w:type="seCell">
      <w:pPr>
        <w:wordWrap/>
        <w:ind w:rightChars="0" w:right="113"/>
        <w:jc w:val="right"/>
      </w:pPr>
      <w:tblPr/>
      <w:tcPr>
        <w:shd w:val="clear" w:color="auto" w:fill="DEEAF6" w:themeFill="accent5" w:themeFillTint="33"/>
      </w:tcPr>
    </w:tblStylePr>
  </w:style>
  <w:style w:type="paragraph" w:customStyle="1" w:styleId="FocusTitolo">
    <w:name w:val="Focus Titolo"/>
    <w:basedOn w:val="FocusTesto"/>
    <w:next w:val="FocusTesto"/>
    <w:rsid w:val="002B4251"/>
    <w:pPr>
      <w:shd w:val="clear" w:color="auto" w:fill="9CC2E5" w:themeFill="accent5" w:themeFillTint="99"/>
    </w:pPr>
    <w:rPr>
      <w:bCs w:val="0"/>
      <w:iCs/>
      <w:sz w:val="36"/>
    </w:rPr>
  </w:style>
  <w:style w:type="character" w:styleId="Rimandocommento">
    <w:name w:val="annotation reference"/>
    <w:basedOn w:val="Carpredefinitoparagrafo"/>
    <w:uiPriority w:val="99"/>
    <w:semiHidden/>
    <w:unhideWhenUsed/>
    <w:rsid w:val="00850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09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509C0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0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09C0"/>
    <w:rPr>
      <w:rFonts w:ascii="Times New Roman" w:hAnsi="Times New Roman"/>
      <w:b/>
      <w:bCs/>
      <w:sz w:val="20"/>
      <w:szCs w:val="20"/>
    </w:rPr>
  </w:style>
  <w:style w:type="character" w:customStyle="1" w:styleId="ui-provider">
    <w:name w:val="ui-provider"/>
    <w:basedOn w:val="Carpredefinitoparagrafo"/>
    <w:rsid w:val="004C67B8"/>
  </w:style>
  <w:style w:type="paragraph" w:styleId="Revisione">
    <w:name w:val="Revision"/>
    <w:hidden/>
    <w:uiPriority w:val="99"/>
    <w:semiHidden/>
    <w:rsid w:val="00230CA2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Y667JT\OneDrive%20-%20EY\Documents\Modello%20MUR-PNRR-Gennaio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4696A-1D28-4C62-B9F9-6D2608074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C0E55-BAB3-497E-B4AE-6478ED5F26E8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3.xml><?xml version="1.0" encoding="utf-8"?>
<ds:datastoreItem xmlns:ds="http://schemas.openxmlformats.org/officeDocument/2006/customXml" ds:itemID="{67B99C62-376B-4B49-83F5-86C6D0E11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D1EF-9CE1-46F3-9BAE-E8939DA3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MUR-PNRR-Gennaio2023</Template>
  <TotalTime>1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Annaratone</dc:creator>
  <cp:keywords/>
  <dc:description/>
  <cp:lastModifiedBy>autore</cp:lastModifiedBy>
  <cp:revision>6</cp:revision>
  <cp:lastPrinted>2022-09-29T18:51:00Z</cp:lastPrinted>
  <dcterms:created xsi:type="dcterms:W3CDTF">2023-10-04T09:29:00Z</dcterms:created>
  <dcterms:modified xsi:type="dcterms:W3CDTF">2023-10-13T12:37:00Z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  <property fmtid="{D5CDD505-2E9C-101B-9397-08002B2CF9AE}" pid="4" name="GrammarlyDocumentId">
    <vt:lpwstr>d28d69b4774e83f5fafb61f271eca45bb8fa64cb04284c949e2a73c5dd4df471</vt:lpwstr>
  </property>
</Properties>
</file>