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6F531" w14:textId="77777777" w:rsidR="00A41E9B" w:rsidRDefault="006F56C1">
      <w:pPr>
        <w:pStyle w:val="BodyText"/>
        <w:ind w:left="113"/>
        <w:rPr>
          <w:sz w:val="20"/>
        </w:rPr>
      </w:pPr>
      <w:r>
        <w:rPr>
          <w:noProof/>
          <w:sz w:val="20"/>
        </w:rPr>
        <w:drawing>
          <wp:inline distT="0" distB="0" distL="0" distR="0" wp14:anchorId="1A40D676" wp14:editId="447031BA">
            <wp:extent cx="1683276" cy="22357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683276" cy="2235707"/>
                    </a:xfrm>
                    <a:prstGeom prst="rect">
                      <a:avLst/>
                    </a:prstGeom>
                  </pic:spPr>
                </pic:pic>
              </a:graphicData>
            </a:graphic>
          </wp:inline>
        </w:drawing>
      </w:r>
    </w:p>
    <w:p w14:paraId="7A7931AA" w14:textId="77777777" w:rsidR="00A41E9B" w:rsidRDefault="00A41E9B">
      <w:pPr>
        <w:pStyle w:val="BodyText"/>
        <w:rPr>
          <w:sz w:val="20"/>
        </w:rPr>
      </w:pPr>
    </w:p>
    <w:p w14:paraId="167330EF" w14:textId="77777777" w:rsidR="00A41E9B" w:rsidRDefault="00A41E9B">
      <w:pPr>
        <w:pStyle w:val="BodyText"/>
        <w:rPr>
          <w:sz w:val="20"/>
        </w:rPr>
      </w:pPr>
    </w:p>
    <w:p w14:paraId="5C290322" w14:textId="77777777" w:rsidR="00A41E9B" w:rsidRDefault="00A41E9B">
      <w:pPr>
        <w:pStyle w:val="BodyText"/>
        <w:rPr>
          <w:sz w:val="20"/>
        </w:rPr>
      </w:pPr>
    </w:p>
    <w:p w14:paraId="2C6A260A" w14:textId="77777777" w:rsidR="00A41E9B" w:rsidRDefault="00A41E9B">
      <w:pPr>
        <w:pStyle w:val="BodyText"/>
        <w:rPr>
          <w:sz w:val="20"/>
        </w:rPr>
      </w:pPr>
    </w:p>
    <w:p w14:paraId="7F421CAE" w14:textId="77777777" w:rsidR="00A41E9B" w:rsidRDefault="00A41E9B">
      <w:pPr>
        <w:pStyle w:val="BodyText"/>
        <w:rPr>
          <w:sz w:val="20"/>
        </w:rPr>
      </w:pPr>
    </w:p>
    <w:p w14:paraId="26533141" w14:textId="77777777" w:rsidR="00A41E9B" w:rsidRPr="00365C0A" w:rsidRDefault="006F56C1">
      <w:pPr>
        <w:pStyle w:val="Title"/>
        <w:rPr>
          <w:rFonts w:ascii="Times New Roman" w:hAnsi="Times New Roman" w:cs="Times New Roman"/>
        </w:rPr>
      </w:pPr>
      <w:r w:rsidRPr="00365C0A">
        <w:rPr>
          <w:rFonts w:ascii="Times New Roman" w:hAnsi="Times New Roman" w:cs="Times New Roman"/>
          <w:color w:val="2A63AD"/>
        </w:rPr>
        <w:t>INFORMATIVA</w:t>
      </w:r>
      <w:r w:rsidRPr="00365C0A">
        <w:rPr>
          <w:rFonts w:ascii="Times New Roman" w:hAnsi="Times New Roman" w:cs="Times New Roman"/>
          <w:color w:val="2A63AD"/>
          <w:spacing w:val="-5"/>
        </w:rPr>
        <w:t xml:space="preserve"> </w:t>
      </w:r>
      <w:r w:rsidRPr="00365C0A">
        <w:rPr>
          <w:rFonts w:ascii="Times New Roman" w:hAnsi="Times New Roman" w:cs="Times New Roman"/>
          <w:color w:val="2A63AD"/>
        </w:rPr>
        <w:t>PRIVACY</w:t>
      </w:r>
    </w:p>
    <w:p w14:paraId="5B222B81" w14:textId="77777777" w:rsidR="00A41E9B" w:rsidRDefault="00A41E9B">
      <w:pPr>
        <w:pStyle w:val="BodyText"/>
        <w:rPr>
          <w:rFonts w:ascii="Calibri"/>
          <w:sz w:val="20"/>
        </w:rPr>
      </w:pPr>
    </w:p>
    <w:p w14:paraId="48EBE621" w14:textId="77777777" w:rsidR="00A41E9B" w:rsidRDefault="00A41E9B">
      <w:pPr>
        <w:pStyle w:val="BodyText"/>
        <w:rPr>
          <w:rFonts w:ascii="Calibri"/>
          <w:sz w:val="20"/>
        </w:rPr>
      </w:pPr>
    </w:p>
    <w:p w14:paraId="1CE859E8" w14:textId="77777777" w:rsidR="00A41E9B" w:rsidRDefault="00A41E9B">
      <w:pPr>
        <w:pStyle w:val="BodyText"/>
        <w:rPr>
          <w:rFonts w:ascii="Calibri"/>
          <w:sz w:val="20"/>
        </w:rPr>
      </w:pPr>
    </w:p>
    <w:p w14:paraId="18CDCB90" w14:textId="77777777" w:rsidR="00A41E9B" w:rsidRDefault="00A41E9B">
      <w:pPr>
        <w:pStyle w:val="BodyText"/>
        <w:rPr>
          <w:rFonts w:ascii="Calibri"/>
          <w:sz w:val="20"/>
        </w:rPr>
      </w:pPr>
    </w:p>
    <w:p w14:paraId="2A070238" w14:textId="77777777" w:rsidR="00A41E9B" w:rsidRDefault="00A41E9B">
      <w:pPr>
        <w:pStyle w:val="BodyText"/>
        <w:rPr>
          <w:rFonts w:ascii="Calibri"/>
          <w:sz w:val="20"/>
        </w:rPr>
      </w:pPr>
    </w:p>
    <w:p w14:paraId="69ECECF1" w14:textId="77777777" w:rsidR="00A41E9B" w:rsidRDefault="00A41E9B">
      <w:pPr>
        <w:pStyle w:val="BodyText"/>
        <w:rPr>
          <w:rFonts w:ascii="Calibri"/>
          <w:sz w:val="20"/>
        </w:rPr>
      </w:pPr>
    </w:p>
    <w:p w14:paraId="414AC825" w14:textId="77777777" w:rsidR="00A41E9B" w:rsidRDefault="00A41E9B">
      <w:pPr>
        <w:pStyle w:val="BodyText"/>
        <w:rPr>
          <w:rFonts w:ascii="Calibri"/>
          <w:sz w:val="20"/>
        </w:rPr>
      </w:pPr>
    </w:p>
    <w:p w14:paraId="6CED112D" w14:textId="77777777" w:rsidR="00A41E9B" w:rsidRDefault="00A41E9B">
      <w:pPr>
        <w:pStyle w:val="BodyText"/>
        <w:rPr>
          <w:rFonts w:ascii="Calibri"/>
          <w:sz w:val="20"/>
        </w:rPr>
      </w:pPr>
    </w:p>
    <w:p w14:paraId="5DB8CE1A" w14:textId="77777777" w:rsidR="00A41E9B" w:rsidRDefault="00A41E9B">
      <w:pPr>
        <w:pStyle w:val="BodyText"/>
        <w:rPr>
          <w:rFonts w:ascii="Calibri"/>
          <w:sz w:val="20"/>
        </w:rPr>
      </w:pPr>
    </w:p>
    <w:p w14:paraId="15C7A4DF" w14:textId="77777777" w:rsidR="00A41E9B" w:rsidRDefault="00A41E9B">
      <w:pPr>
        <w:pStyle w:val="BodyText"/>
        <w:rPr>
          <w:rFonts w:ascii="Calibri"/>
          <w:sz w:val="20"/>
        </w:rPr>
      </w:pPr>
    </w:p>
    <w:p w14:paraId="270CC84B" w14:textId="77777777" w:rsidR="00A41E9B" w:rsidRDefault="00A41E9B">
      <w:pPr>
        <w:pStyle w:val="BodyText"/>
        <w:rPr>
          <w:rFonts w:ascii="Calibri"/>
          <w:sz w:val="20"/>
        </w:rPr>
      </w:pPr>
    </w:p>
    <w:p w14:paraId="306CB173" w14:textId="77777777" w:rsidR="00A41E9B" w:rsidRDefault="00A41E9B">
      <w:pPr>
        <w:pStyle w:val="BodyText"/>
        <w:rPr>
          <w:rFonts w:ascii="Calibri"/>
          <w:sz w:val="20"/>
        </w:rPr>
      </w:pPr>
    </w:p>
    <w:p w14:paraId="54E05833" w14:textId="77777777" w:rsidR="00A41E9B" w:rsidRDefault="00A41E9B">
      <w:pPr>
        <w:pStyle w:val="BodyText"/>
        <w:rPr>
          <w:rFonts w:ascii="Calibri"/>
          <w:sz w:val="20"/>
        </w:rPr>
      </w:pPr>
    </w:p>
    <w:p w14:paraId="3DA48B0C" w14:textId="77777777" w:rsidR="00A41E9B" w:rsidRDefault="00A41E9B">
      <w:pPr>
        <w:pStyle w:val="BodyText"/>
        <w:rPr>
          <w:rFonts w:ascii="Calibri"/>
          <w:sz w:val="20"/>
        </w:rPr>
      </w:pPr>
    </w:p>
    <w:p w14:paraId="6C772220" w14:textId="77777777" w:rsidR="00A41E9B" w:rsidRDefault="00A41E9B">
      <w:pPr>
        <w:pStyle w:val="BodyText"/>
        <w:rPr>
          <w:rFonts w:ascii="Calibri"/>
          <w:sz w:val="20"/>
        </w:rPr>
      </w:pPr>
    </w:p>
    <w:p w14:paraId="31650C81" w14:textId="77777777" w:rsidR="00A41E9B" w:rsidRDefault="00A41E9B">
      <w:pPr>
        <w:pStyle w:val="BodyText"/>
        <w:rPr>
          <w:rFonts w:ascii="Calibri"/>
          <w:sz w:val="20"/>
        </w:rPr>
      </w:pPr>
    </w:p>
    <w:p w14:paraId="0C9D737A" w14:textId="77777777" w:rsidR="00A41E9B" w:rsidRDefault="00A41E9B">
      <w:pPr>
        <w:pStyle w:val="BodyText"/>
        <w:rPr>
          <w:rFonts w:ascii="Calibri"/>
          <w:sz w:val="20"/>
        </w:rPr>
      </w:pPr>
    </w:p>
    <w:p w14:paraId="0F63D528" w14:textId="77777777" w:rsidR="00A41E9B" w:rsidRDefault="00A41E9B">
      <w:pPr>
        <w:pStyle w:val="BodyText"/>
        <w:rPr>
          <w:rFonts w:ascii="Calibri"/>
          <w:sz w:val="20"/>
        </w:rPr>
      </w:pPr>
    </w:p>
    <w:p w14:paraId="03F51E1A" w14:textId="77777777" w:rsidR="00A41E9B" w:rsidRDefault="00A41E9B">
      <w:pPr>
        <w:pStyle w:val="BodyText"/>
        <w:rPr>
          <w:rFonts w:ascii="Calibri"/>
          <w:sz w:val="20"/>
        </w:rPr>
      </w:pPr>
    </w:p>
    <w:p w14:paraId="6D907241" w14:textId="77777777" w:rsidR="00A41E9B" w:rsidRDefault="00A41E9B">
      <w:pPr>
        <w:pStyle w:val="BodyText"/>
        <w:rPr>
          <w:rFonts w:ascii="Calibri"/>
          <w:sz w:val="20"/>
        </w:rPr>
      </w:pPr>
    </w:p>
    <w:p w14:paraId="597C2B43" w14:textId="77777777" w:rsidR="00A41E9B" w:rsidRDefault="00A41E9B">
      <w:pPr>
        <w:pStyle w:val="BodyText"/>
        <w:rPr>
          <w:rFonts w:ascii="Calibri"/>
          <w:sz w:val="20"/>
        </w:rPr>
      </w:pPr>
    </w:p>
    <w:p w14:paraId="0B9488BA" w14:textId="77777777" w:rsidR="00A41E9B" w:rsidRDefault="00A41E9B">
      <w:pPr>
        <w:pStyle w:val="BodyText"/>
        <w:rPr>
          <w:rFonts w:ascii="Calibri"/>
          <w:sz w:val="20"/>
        </w:rPr>
      </w:pPr>
    </w:p>
    <w:p w14:paraId="5C4E03D0" w14:textId="77777777" w:rsidR="00A41E9B" w:rsidRDefault="00A41E9B">
      <w:pPr>
        <w:pStyle w:val="BodyText"/>
        <w:rPr>
          <w:rFonts w:ascii="Calibri"/>
          <w:sz w:val="20"/>
        </w:rPr>
      </w:pPr>
    </w:p>
    <w:p w14:paraId="37F51DE7" w14:textId="77777777" w:rsidR="00A41E9B" w:rsidRDefault="00A41E9B">
      <w:pPr>
        <w:pStyle w:val="BodyText"/>
        <w:rPr>
          <w:rFonts w:ascii="Calibri"/>
          <w:sz w:val="20"/>
        </w:rPr>
      </w:pPr>
    </w:p>
    <w:p w14:paraId="5188EA81" w14:textId="77777777" w:rsidR="00A41E9B" w:rsidRDefault="00A41E9B">
      <w:pPr>
        <w:pStyle w:val="BodyText"/>
        <w:rPr>
          <w:rFonts w:ascii="Calibri"/>
          <w:sz w:val="20"/>
        </w:rPr>
      </w:pPr>
    </w:p>
    <w:p w14:paraId="0C992A90" w14:textId="77777777" w:rsidR="00A41E9B" w:rsidRDefault="00A41E9B">
      <w:pPr>
        <w:pStyle w:val="BodyText"/>
        <w:rPr>
          <w:rFonts w:ascii="Calibri"/>
          <w:sz w:val="20"/>
        </w:rPr>
      </w:pPr>
    </w:p>
    <w:p w14:paraId="6B0285AA" w14:textId="77777777" w:rsidR="00A41E9B" w:rsidRDefault="00A41E9B">
      <w:pPr>
        <w:pStyle w:val="BodyText"/>
        <w:rPr>
          <w:rFonts w:ascii="Calibri"/>
          <w:sz w:val="20"/>
        </w:rPr>
      </w:pPr>
    </w:p>
    <w:p w14:paraId="5ACEC32B" w14:textId="77777777" w:rsidR="00A41E9B" w:rsidRDefault="00A41E9B">
      <w:pPr>
        <w:pStyle w:val="BodyText"/>
        <w:rPr>
          <w:rFonts w:ascii="Calibri"/>
          <w:sz w:val="20"/>
        </w:rPr>
      </w:pPr>
    </w:p>
    <w:p w14:paraId="49221E90" w14:textId="77777777" w:rsidR="00A41E9B" w:rsidRDefault="00A41E9B">
      <w:pPr>
        <w:pStyle w:val="BodyText"/>
        <w:rPr>
          <w:rFonts w:ascii="Calibri"/>
          <w:sz w:val="20"/>
        </w:rPr>
      </w:pPr>
    </w:p>
    <w:p w14:paraId="3CFB6144" w14:textId="77777777" w:rsidR="00A41E9B" w:rsidRDefault="00A41E9B">
      <w:pPr>
        <w:pStyle w:val="BodyText"/>
        <w:rPr>
          <w:rFonts w:ascii="Calibri"/>
          <w:sz w:val="20"/>
        </w:rPr>
      </w:pPr>
    </w:p>
    <w:p w14:paraId="12CF3736" w14:textId="77777777" w:rsidR="00A41E9B" w:rsidRDefault="00A41E9B">
      <w:pPr>
        <w:pStyle w:val="BodyText"/>
        <w:rPr>
          <w:rFonts w:ascii="Calibri"/>
          <w:sz w:val="20"/>
        </w:rPr>
      </w:pPr>
    </w:p>
    <w:p w14:paraId="3285CD5D" w14:textId="77777777" w:rsidR="00A41E9B" w:rsidRDefault="00A41E9B">
      <w:pPr>
        <w:pStyle w:val="BodyText"/>
        <w:rPr>
          <w:rFonts w:ascii="Calibri"/>
          <w:sz w:val="20"/>
        </w:rPr>
      </w:pPr>
    </w:p>
    <w:p w14:paraId="52242BD8" w14:textId="77777777" w:rsidR="00A41E9B" w:rsidRDefault="00A41E9B">
      <w:pPr>
        <w:pStyle w:val="BodyText"/>
        <w:rPr>
          <w:rFonts w:ascii="Calibri"/>
          <w:sz w:val="20"/>
        </w:rPr>
      </w:pPr>
    </w:p>
    <w:p w14:paraId="50B2ED1C" w14:textId="77777777" w:rsidR="00A41E9B" w:rsidRDefault="00A41E9B">
      <w:pPr>
        <w:pStyle w:val="BodyText"/>
        <w:rPr>
          <w:rFonts w:ascii="Calibri"/>
          <w:sz w:val="20"/>
        </w:rPr>
      </w:pPr>
    </w:p>
    <w:p w14:paraId="7B3F3DBC" w14:textId="77777777" w:rsidR="00A41E9B" w:rsidRDefault="00A41E9B">
      <w:pPr>
        <w:pStyle w:val="BodyText"/>
        <w:rPr>
          <w:rFonts w:ascii="Calibri"/>
          <w:sz w:val="20"/>
        </w:rPr>
      </w:pPr>
    </w:p>
    <w:p w14:paraId="44304B16" w14:textId="46C46926" w:rsidR="00A41E9B" w:rsidRDefault="00A41E9B">
      <w:pPr>
        <w:pStyle w:val="BodyText"/>
        <w:spacing w:before="11"/>
        <w:rPr>
          <w:rFonts w:ascii="Calibri"/>
          <w:sz w:val="14"/>
        </w:rPr>
      </w:pPr>
    </w:p>
    <w:p w14:paraId="0BBD5327" w14:textId="77777777" w:rsidR="00A41E9B" w:rsidRDefault="00A41E9B">
      <w:pPr>
        <w:rPr>
          <w:rFonts w:ascii="Calibri"/>
          <w:sz w:val="14"/>
        </w:rPr>
        <w:sectPr w:rsidR="00A41E9B" w:rsidSect="00C1228A">
          <w:footerReference w:type="default" r:id="rId12"/>
          <w:type w:val="continuous"/>
          <w:pgSz w:w="11900" w:h="16840"/>
          <w:pgMar w:top="0" w:right="600" w:bottom="280" w:left="580" w:header="720" w:footer="720" w:gutter="0"/>
          <w:cols w:space="720"/>
        </w:sectPr>
      </w:pPr>
    </w:p>
    <w:p w14:paraId="792BAF92" w14:textId="77777777" w:rsidR="00A41E9B" w:rsidRDefault="00A41E9B">
      <w:pPr>
        <w:pStyle w:val="BodyText"/>
        <w:rPr>
          <w:rFonts w:ascii="Calibri"/>
          <w:sz w:val="10"/>
        </w:rPr>
      </w:pPr>
    </w:p>
    <w:p w14:paraId="1F85762B" w14:textId="0ABD1ADD" w:rsidR="00A41E9B" w:rsidRPr="00E12F2E" w:rsidRDefault="00E12F2E" w:rsidP="002A488D">
      <w:pPr>
        <w:ind w:left="709" w:right="797"/>
        <w:jc w:val="both"/>
        <w:rPr>
          <w:b/>
          <w:bCs/>
          <w:sz w:val="24"/>
          <w:szCs w:val="24"/>
        </w:rPr>
      </w:pPr>
      <w:r w:rsidRPr="00E12F2E">
        <w:rPr>
          <w:b/>
          <w:bCs/>
          <w:sz w:val="24"/>
          <w:szCs w:val="24"/>
        </w:rPr>
        <w:t xml:space="preserve">Informativa ai sensi </w:t>
      </w:r>
      <w:r w:rsidR="00A350C8">
        <w:rPr>
          <w:b/>
          <w:bCs/>
          <w:sz w:val="24"/>
          <w:szCs w:val="24"/>
        </w:rPr>
        <w:t>degli articoli</w:t>
      </w:r>
      <w:r w:rsidRPr="00E12F2E">
        <w:rPr>
          <w:b/>
          <w:bCs/>
          <w:sz w:val="24"/>
          <w:szCs w:val="24"/>
        </w:rPr>
        <w:t xml:space="preserve"> 13 </w:t>
      </w:r>
      <w:r w:rsidR="00A350C8">
        <w:rPr>
          <w:b/>
          <w:bCs/>
          <w:sz w:val="24"/>
          <w:szCs w:val="24"/>
        </w:rPr>
        <w:t xml:space="preserve">e 14 </w:t>
      </w:r>
      <w:r w:rsidRPr="00E12F2E">
        <w:rPr>
          <w:b/>
          <w:bCs/>
          <w:sz w:val="24"/>
          <w:szCs w:val="24"/>
        </w:rPr>
        <w:t xml:space="preserve">del Regolamento (UE) 2016/679 (“GDPR”) sul conferimento e trattamento dei dati </w:t>
      </w:r>
      <w:r w:rsidR="00711190">
        <w:rPr>
          <w:b/>
          <w:bCs/>
          <w:sz w:val="24"/>
          <w:szCs w:val="24"/>
        </w:rPr>
        <w:t>sulla piattaforma “</w:t>
      </w:r>
      <w:r w:rsidR="00777D41">
        <w:rPr>
          <w:b/>
          <w:bCs/>
          <w:sz w:val="24"/>
          <w:szCs w:val="24"/>
        </w:rPr>
        <w:t>GEA-YOUR</w:t>
      </w:r>
      <w:r w:rsidR="00711190">
        <w:rPr>
          <w:b/>
          <w:bCs/>
          <w:sz w:val="24"/>
          <w:szCs w:val="24"/>
        </w:rPr>
        <w:t>”</w:t>
      </w:r>
      <w:r w:rsidR="00EA2879" w:rsidRPr="00EA2879">
        <w:t xml:space="preserve"> </w:t>
      </w:r>
      <w:r w:rsidR="00EA2879" w:rsidRPr="00EA2879">
        <w:rPr>
          <w:b/>
          <w:bCs/>
          <w:sz w:val="24"/>
          <w:szCs w:val="24"/>
        </w:rPr>
        <w:t>e sulla pubblicazione degli</w:t>
      </w:r>
      <w:r w:rsidR="00EA2879">
        <w:rPr>
          <w:b/>
          <w:bCs/>
          <w:sz w:val="24"/>
          <w:szCs w:val="24"/>
        </w:rPr>
        <w:t xml:space="preserve"> </w:t>
      </w:r>
      <w:r w:rsidR="00EA2879" w:rsidRPr="00EA2879">
        <w:rPr>
          <w:b/>
          <w:bCs/>
          <w:sz w:val="24"/>
          <w:szCs w:val="24"/>
        </w:rPr>
        <w:t>elementi ritenuti non sensibili nei siti istituzionali e di consultazione aperta nell’ambito</w:t>
      </w:r>
      <w:r w:rsidR="00EA2879">
        <w:rPr>
          <w:b/>
          <w:bCs/>
          <w:sz w:val="24"/>
          <w:szCs w:val="24"/>
        </w:rPr>
        <w:t xml:space="preserve"> degli </w:t>
      </w:r>
      <w:r w:rsidR="00EA2879" w:rsidRPr="00EA2879">
        <w:rPr>
          <w:b/>
          <w:bCs/>
          <w:sz w:val="24"/>
          <w:szCs w:val="24"/>
        </w:rPr>
        <w:t>Investiment</w:t>
      </w:r>
      <w:r w:rsidR="00EA2879">
        <w:rPr>
          <w:b/>
          <w:bCs/>
          <w:sz w:val="24"/>
          <w:szCs w:val="24"/>
        </w:rPr>
        <w:t>i</w:t>
      </w:r>
      <w:r w:rsidR="00097371">
        <w:rPr>
          <w:b/>
          <w:bCs/>
          <w:sz w:val="24"/>
          <w:szCs w:val="24"/>
        </w:rPr>
        <w:t xml:space="preserve"> del Piano Nazionale di Ripresa e Resilienza</w:t>
      </w:r>
      <w:r w:rsidR="00EA2879">
        <w:rPr>
          <w:b/>
          <w:bCs/>
          <w:sz w:val="24"/>
          <w:szCs w:val="24"/>
        </w:rPr>
        <w:t xml:space="preserve">: </w:t>
      </w:r>
      <w:r w:rsidR="00D67248">
        <w:rPr>
          <w:b/>
          <w:bCs/>
          <w:sz w:val="24"/>
          <w:szCs w:val="24"/>
        </w:rPr>
        <w:t>Missione 4, componente 2</w:t>
      </w:r>
      <w:r w:rsidR="00766B67">
        <w:rPr>
          <w:b/>
          <w:bCs/>
          <w:sz w:val="24"/>
          <w:szCs w:val="24"/>
        </w:rPr>
        <w:t xml:space="preserve"> – Investimento 1.2 </w:t>
      </w:r>
      <w:r w:rsidR="00D67248" w:rsidRPr="000A0A05">
        <w:rPr>
          <w:b/>
          <w:bCs/>
          <w:i/>
          <w:iCs/>
          <w:sz w:val="24"/>
          <w:szCs w:val="24"/>
        </w:rPr>
        <w:t>“</w:t>
      </w:r>
      <w:r w:rsidR="00DA4984" w:rsidRPr="00DA4984">
        <w:rPr>
          <w:b/>
          <w:bCs/>
          <w:i/>
          <w:iCs/>
          <w:sz w:val="24"/>
          <w:szCs w:val="24"/>
        </w:rPr>
        <w:t>Finanziamento di progetti presentati da giovani ricercatori</w:t>
      </w:r>
      <w:r w:rsidR="00D67248" w:rsidRPr="000A0A05">
        <w:rPr>
          <w:b/>
          <w:bCs/>
          <w:i/>
          <w:iCs/>
          <w:sz w:val="24"/>
          <w:szCs w:val="24"/>
        </w:rPr>
        <w:t>”</w:t>
      </w:r>
      <w:r w:rsidR="002A488D">
        <w:rPr>
          <w:b/>
          <w:bCs/>
          <w:sz w:val="24"/>
          <w:szCs w:val="24"/>
        </w:rPr>
        <w:t xml:space="preserve">, finanziati </w:t>
      </w:r>
      <w:r w:rsidR="006F56C1" w:rsidRPr="00E12F2E">
        <w:rPr>
          <w:b/>
          <w:bCs/>
          <w:iCs/>
          <w:sz w:val="24"/>
          <w:szCs w:val="24"/>
        </w:rPr>
        <w:t>dall’Unione</w:t>
      </w:r>
      <w:r w:rsidR="006F56C1" w:rsidRPr="00E12F2E">
        <w:rPr>
          <w:b/>
          <w:bCs/>
          <w:iCs/>
          <w:spacing w:val="-2"/>
          <w:sz w:val="24"/>
          <w:szCs w:val="24"/>
        </w:rPr>
        <w:t xml:space="preserve"> </w:t>
      </w:r>
      <w:r w:rsidR="006F56C1" w:rsidRPr="00E12F2E">
        <w:rPr>
          <w:b/>
          <w:bCs/>
          <w:iCs/>
          <w:sz w:val="24"/>
          <w:szCs w:val="24"/>
        </w:rPr>
        <w:t>europea – Next Generation EU</w:t>
      </w:r>
      <w:r w:rsidR="00371224">
        <w:rPr>
          <w:b/>
          <w:bCs/>
          <w:iCs/>
          <w:sz w:val="24"/>
          <w:szCs w:val="24"/>
        </w:rPr>
        <w:t>.</w:t>
      </w:r>
    </w:p>
    <w:p w14:paraId="1E449B66" w14:textId="77777777" w:rsidR="00A41E9B" w:rsidRDefault="00A41E9B" w:rsidP="00B4300E">
      <w:pPr>
        <w:pStyle w:val="BodyText"/>
        <w:rPr>
          <w:i/>
        </w:rPr>
      </w:pPr>
    </w:p>
    <w:p w14:paraId="4691BCAB" w14:textId="77777777" w:rsidR="00B4300E" w:rsidRPr="00E12F2E" w:rsidRDefault="00B4300E" w:rsidP="00B4300E">
      <w:pPr>
        <w:pStyle w:val="BodyText"/>
        <w:rPr>
          <w:i/>
        </w:rPr>
      </w:pPr>
    </w:p>
    <w:p w14:paraId="670E7104" w14:textId="02CB7A38" w:rsidR="00183AAD" w:rsidRDefault="00183AAD" w:rsidP="00183AAD">
      <w:pPr>
        <w:pStyle w:val="Heading1"/>
        <w:numPr>
          <w:ilvl w:val="0"/>
          <w:numId w:val="5"/>
        </w:numPr>
        <w:tabs>
          <w:tab w:val="left" w:pos="1196"/>
        </w:tabs>
      </w:pPr>
      <w:r>
        <w:t>Soggetti</w:t>
      </w:r>
      <w:r>
        <w:rPr>
          <w:spacing w:val="-4"/>
        </w:rPr>
        <w:t xml:space="preserve"> </w:t>
      </w:r>
      <w:r>
        <w:t>del</w:t>
      </w:r>
      <w:r>
        <w:rPr>
          <w:spacing w:val="-4"/>
        </w:rPr>
        <w:t xml:space="preserve"> </w:t>
      </w:r>
      <w:r>
        <w:t>trattamento</w:t>
      </w:r>
    </w:p>
    <w:p w14:paraId="30128BFB" w14:textId="77777777" w:rsidR="00183AAD" w:rsidRDefault="00183AAD" w:rsidP="00183AAD">
      <w:pPr>
        <w:pStyle w:val="Heading1"/>
        <w:tabs>
          <w:tab w:val="left" w:pos="1196"/>
        </w:tabs>
        <w:ind w:left="0" w:firstLine="0"/>
        <w:jc w:val="left"/>
      </w:pPr>
    </w:p>
    <w:p w14:paraId="5290FABE" w14:textId="68045C22" w:rsidR="00183AAD" w:rsidRPr="00766B67" w:rsidRDefault="00902F30" w:rsidP="00766B67">
      <w:pPr>
        <w:pStyle w:val="BodyText"/>
        <w:ind w:left="838" w:right="798"/>
        <w:jc w:val="both"/>
        <w:rPr>
          <w:spacing w:val="-57"/>
        </w:rPr>
      </w:pPr>
      <w:r w:rsidRPr="00902F30">
        <w:t>Il Ministero dell’Università e della Ricerca sito in largo Antonio Ruberti, 1 00153 Roma è Titolare del trattamento dei dati personali forniti dai soggetti coinvolti e/o interessati a vario titolo alle iniziative a valere su</w:t>
      </w:r>
      <w:r w:rsidR="000A0A05">
        <w:t xml:space="preserve">gli </w:t>
      </w:r>
      <w:r w:rsidRPr="00902F30">
        <w:t>Investiment</w:t>
      </w:r>
      <w:r w:rsidR="000A0A05">
        <w:t>i</w:t>
      </w:r>
      <w:r w:rsidRPr="00902F30">
        <w:t xml:space="preserve"> in intestazione. Il Responsabile per la protezione dei dati personali del Ministero dell’università e della ricerca –</w:t>
      </w:r>
      <w:r w:rsidR="003E60DA">
        <w:t xml:space="preserve"> </w:t>
      </w:r>
      <w:r w:rsidRPr="00902F30">
        <w:t xml:space="preserve">Dott.ssa Silvia Nardelli - è stato individuato con D.M. n. 9 del 9 aprile 2021 ed è contattabile scrivendo al MUR </w:t>
      </w:r>
      <w:proofErr w:type="spellStart"/>
      <w:r w:rsidRPr="00902F30">
        <w:t>rif</w:t>
      </w:r>
      <w:proofErr w:type="spellEnd"/>
      <w:r w:rsidRPr="00902F30">
        <w:t xml:space="preserve">- privacy/RPD, largo Antonio Ruberti, 1 00153 Roma o inviando una e-mail a: rpd@mur.gov.it. </w:t>
      </w:r>
      <w:r w:rsidR="00183AAD">
        <w:t>Il</w:t>
      </w:r>
      <w:r w:rsidR="00183AAD">
        <w:rPr>
          <w:spacing w:val="-7"/>
        </w:rPr>
        <w:t xml:space="preserve"> </w:t>
      </w:r>
      <w:r w:rsidR="00183AAD">
        <w:t>trattamento</w:t>
      </w:r>
      <w:r w:rsidR="00183AAD">
        <w:rPr>
          <w:spacing w:val="-9"/>
        </w:rPr>
        <w:t xml:space="preserve"> </w:t>
      </w:r>
      <w:r w:rsidR="00183AAD">
        <w:t>dei</w:t>
      </w:r>
      <w:r w:rsidR="00183AAD">
        <w:rPr>
          <w:spacing w:val="-12"/>
        </w:rPr>
        <w:t xml:space="preserve"> </w:t>
      </w:r>
      <w:r w:rsidR="00183AAD">
        <w:t>dati</w:t>
      </w:r>
      <w:r w:rsidR="00183AAD">
        <w:rPr>
          <w:spacing w:val="-7"/>
        </w:rPr>
        <w:t xml:space="preserve"> </w:t>
      </w:r>
      <w:r w:rsidR="00183AAD">
        <w:t>personali</w:t>
      </w:r>
      <w:r w:rsidR="00183AAD">
        <w:rPr>
          <w:spacing w:val="-9"/>
        </w:rPr>
        <w:t xml:space="preserve"> </w:t>
      </w:r>
      <w:r w:rsidR="00183AAD">
        <w:t>forniti</w:t>
      </w:r>
      <w:r w:rsidR="00183AAD">
        <w:rPr>
          <w:spacing w:val="-9"/>
        </w:rPr>
        <w:t xml:space="preserve"> </w:t>
      </w:r>
      <w:r w:rsidR="00183AAD">
        <w:t>dagli</w:t>
      </w:r>
      <w:r w:rsidR="00183AAD">
        <w:rPr>
          <w:spacing w:val="-9"/>
        </w:rPr>
        <w:t xml:space="preserve"> </w:t>
      </w:r>
      <w:r w:rsidR="00183AAD">
        <w:t>interessati</w:t>
      </w:r>
      <w:r w:rsidR="00183AAD">
        <w:rPr>
          <w:spacing w:val="-11"/>
        </w:rPr>
        <w:t xml:space="preserve"> </w:t>
      </w:r>
      <w:r w:rsidR="00183AAD">
        <w:t>potrà</w:t>
      </w:r>
      <w:r w:rsidR="00183AAD">
        <w:rPr>
          <w:spacing w:val="-13"/>
        </w:rPr>
        <w:t xml:space="preserve"> </w:t>
      </w:r>
      <w:r w:rsidR="00183AAD">
        <w:t>essere</w:t>
      </w:r>
      <w:r w:rsidR="00183AAD">
        <w:rPr>
          <w:spacing w:val="-58"/>
        </w:rPr>
        <w:t xml:space="preserve"> </w:t>
      </w:r>
      <w:r w:rsidR="00183AAD">
        <w:t xml:space="preserve"> effettuato dal personale appositamente od occasionalmente autorizzato e istruito sulla base di</w:t>
      </w:r>
      <w:r w:rsidR="00183AAD">
        <w:rPr>
          <w:spacing w:val="1"/>
        </w:rPr>
        <w:t xml:space="preserve"> </w:t>
      </w:r>
      <w:r w:rsidR="00183AAD">
        <w:t>specifiche istruzioni in ordine alle finalità e alle modalità del trattamento, da società, enti che</w:t>
      </w:r>
      <w:r w:rsidR="00183AAD">
        <w:rPr>
          <w:spacing w:val="1"/>
        </w:rPr>
        <w:t xml:space="preserve"> </w:t>
      </w:r>
      <w:r w:rsidR="00183AAD">
        <w:rPr>
          <w:spacing w:val="-1"/>
        </w:rPr>
        <w:t>operano</w:t>
      </w:r>
      <w:r w:rsidR="00183AAD">
        <w:rPr>
          <w:spacing w:val="-11"/>
        </w:rPr>
        <w:t xml:space="preserve"> </w:t>
      </w:r>
      <w:r w:rsidR="00183AAD">
        <w:rPr>
          <w:spacing w:val="-1"/>
        </w:rPr>
        <w:t>in</w:t>
      </w:r>
      <w:r w:rsidR="00183AAD">
        <w:rPr>
          <w:spacing w:val="-11"/>
        </w:rPr>
        <w:t xml:space="preserve"> </w:t>
      </w:r>
      <w:r w:rsidR="00183AAD">
        <w:rPr>
          <w:spacing w:val="-1"/>
        </w:rPr>
        <w:t>qualità</w:t>
      </w:r>
      <w:r w:rsidR="00183AAD">
        <w:rPr>
          <w:spacing w:val="-14"/>
        </w:rPr>
        <w:t xml:space="preserve"> </w:t>
      </w:r>
      <w:r w:rsidR="00183AAD">
        <w:rPr>
          <w:spacing w:val="-1"/>
        </w:rPr>
        <w:t>di</w:t>
      </w:r>
      <w:r w:rsidR="00183AAD">
        <w:rPr>
          <w:spacing w:val="-11"/>
        </w:rPr>
        <w:t xml:space="preserve"> </w:t>
      </w:r>
      <w:r w:rsidR="00183AAD">
        <w:t>Titolari</w:t>
      </w:r>
      <w:r w:rsidR="00183AAD" w:rsidRPr="00766B67">
        <w:t xml:space="preserve"> </w:t>
      </w:r>
      <w:r w:rsidR="00183AAD">
        <w:t>autonomi</w:t>
      </w:r>
      <w:r w:rsidR="00183AAD" w:rsidRPr="00766B67">
        <w:t xml:space="preserve"> </w:t>
      </w:r>
      <w:r w:rsidR="00183AAD">
        <w:t>o</w:t>
      </w:r>
      <w:r w:rsidR="00183AAD" w:rsidRPr="00766B67">
        <w:t xml:space="preserve"> </w:t>
      </w:r>
      <w:r w:rsidR="00183AAD">
        <w:t>soggetti</w:t>
      </w:r>
      <w:r w:rsidR="00183AAD" w:rsidRPr="00766B67">
        <w:t xml:space="preserve"> </w:t>
      </w:r>
      <w:r w:rsidR="00183AAD">
        <w:t>nominati</w:t>
      </w:r>
      <w:r w:rsidR="00183AAD" w:rsidRPr="00766B67">
        <w:t xml:space="preserve"> </w:t>
      </w:r>
      <w:r w:rsidR="00183AAD">
        <w:t>Responsabili</w:t>
      </w:r>
      <w:r w:rsidR="00183AAD" w:rsidRPr="00766B67">
        <w:t xml:space="preserve"> </w:t>
      </w:r>
      <w:r w:rsidR="00183AAD">
        <w:t>del</w:t>
      </w:r>
      <w:r w:rsidR="00183AAD" w:rsidRPr="00766B67">
        <w:t xml:space="preserve"> </w:t>
      </w:r>
      <w:r w:rsidR="00183AAD">
        <w:t>trattamento</w:t>
      </w:r>
      <w:r w:rsidR="00183AAD" w:rsidRPr="00766B67">
        <w:t xml:space="preserve"> </w:t>
      </w:r>
      <w:r w:rsidR="00183AAD">
        <w:t>ai</w:t>
      </w:r>
      <w:r w:rsidR="00183AAD" w:rsidRPr="00766B67">
        <w:t xml:space="preserve"> </w:t>
      </w:r>
      <w:r w:rsidR="00183AAD">
        <w:t>sensi</w:t>
      </w:r>
      <w:r w:rsidR="00183AAD" w:rsidRPr="00766B67">
        <w:t xml:space="preserve"> </w:t>
      </w:r>
      <w:r w:rsidR="00766B67" w:rsidRPr="00766B67">
        <w:t xml:space="preserve"> </w:t>
      </w:r>
      <w:r w:rsidR="00183AAD">
        <w:t>dell’articolo 28 del GDPR, che, per conto del Titolare del trattamento, forniscono specifici</w:t>
      </w:r>
      <w:r w:rsidR="00183AAD">
        <w:rPr>
          <w:spacing w:val="1"/>
        </w:rPr>
        <w:t xml:space="preserve"> </w:t>
      </w:r>
      <w:r w:rsidR="00183AAD">
        <w:t>servizi elaborativi o attività connesse, strumentali o di supporto adottando tutte quelle misure</w:t>
      </w:r>
      <w:r w:rsidR="00183AAD">
        <w:rPr>
          <w:spacing w:val="1"/>
        </w:rPr>
        <w:t xml:space="preserve"> </w:t>
      </w:r>
      <w:r w:rsidR="00183AAD">
        <w:t>tecniche e organizzative adeguate a tutelare i diritti, le libertà e i legittimi interessi che sono</w:t>
      </w:r>
      <w:r w:rsidR="00183AAD">
        <w:rPr>
          <w:spacing w:val="1"/>
        </w:rPr>
        <w:t xml:space="preserve"> </w:t>
      </w:r>
      <w:r w:rsidR="00183AAD">
        <w:t>riconosciuti per legge agli interessati, nonché da soggetti eventualmente incaricati di fornire</w:t>
      </w:r>
      <w:r w:rsidR="00183AAD">
        <w:rPr>
          <w:spacing w:val="1"/>
        </w:rPr>
        <w:t xml:space="preserve"> </w:t>
      </w:r>
      <w:r w:rsidR="00183AAD">
        <w:t>soluzioni</w:t>
      </w:r>
      <w:r w:rsidR="00183AAD">
        <w:rPr>
          <w:spacing w:val="-1"/>
        </w:rPr>
        <w:t xml:space="preserve"> </w:t>
      </w:r>
      <w:r w:rsidR="00183AAD">
        <w:t>IT</w:t>
      </w:r>
      <w:r w:rsidR="00183AAD">
        <w:rPr>
          <w:spacing w:val="-1"/>
        </w:rPr>
        <w:t xml:space="preserve"> </w:t>
      </w:r>
      <w:r w:rsidR="00183AAD">
        <w:t>per</w:t>
      </w:r>
      <w:r w:rsidR="00183AAD">
        <w:rPr>
          <w:spacing w:val="-2"/>
        </w:rPr>
        <w:t xml:space="preserve"> </w:t>
      </w:r>
      <w:r w:rsidR="00183AAD">
        <w:t>la</w:t>
      </w:r>
      <w:r w:rsidR="00183AAD">
        <w:rPr>
          <w:spacing w:val="-1"/>
        </w:rPr>
        <w:t xml:space="preserve"> </w:t>
      </w:r>
      <w:r w:rsidR="00183AAD">
        <w:t>gestione</w:t>
      </w:r>
      <w:r w:rsidR="00183AAD">
        <w:rPr>
          <w:spacing w:val="-1"/>
        </w:rPr>
        <w:t xml:space="preserve"> </w:t>
      </w:r>
      <w:r w:rsidR="00183AAD">
        <w:t>delle</w:t>
      </w:r>
      <w:r w:rsidR="00183AAD">
        <w:rPr>
          <w:spacing w:val="-5"/>
        </w:rPr>
        <w:t xml:space="preserve"> </w:t>
      </w:r>
      <w:r w:rsidR="00183AAD">
        <w:t>attività</w:t>
      </w:r>
      <w:r w:rsidR="00183AAD">
        <w:rPr>
          <w:spacing w:val="-1"/>
        </w:rPr>
        <w:t xml:space="preserve"> </w:t>
      </w:r>
      <w:r w:rsidR="00183AAD">
        <w:t>di sviluppo</w:t>
      </w:r>
      <w:r w:rsidR="00183AAD">
        <w:rPr>
          <w:spacing w:val="-1"/>
        </w:rPr>
        <w:t xml:space="preserve"> </w:t>
      </w:r>
      <w:r w:rsidR="00183AAD">
        <w:t>e</w:t>
      </w:r>
      <w:r w:rsidR="00183AAD">
        <w:rPr>
          <w:spacing w:val="-1"/>
        </w:rPr>
        <w:t xml:space="preserve"> </w:t>
      </w:r>
      <w:r w:rsidR="00183AAD">
        <w:t>manutenzione.</w:t>
      </w:r>
    </w:p>
    <w:p w14:paraId="4154B373" w14:textId="77777777" w:rsidR="00183AAD" w:rsidRDefault="00183AAD" w:rsidP="00183AAD">
      <w:pPr>
        <w:pStyle w:val="BodyText"/>
        <w:ind w:left="838" w:right="798"/>
        <w:jc w:val="both"/>
      </w:pPr>
    </w:p>
    <w:p w14:paraId="747E6531" w14:textId="77777777" w:rsidR="00183AAD" w:rsidRDefault="00183AAD" w:rsidP="00183AAD">
      <w:pPr>
        <w:pStyle w:val="Heading1"/>
        <w:numPr>
          <w:ilvl w:val="0"/>
          <w:numId w:val="5"/>
        </w:numPr>
        <w:tabs>
          <w:tab w:val="left" w:pos="1196"/>
        </w:tabs>
      </w:pPr>
      <w:r>
        <w:t>Oggetto</w:t>
      </w:r>
      <w:r>
        <w:rPr>
          <w:spacing w:val="-5"/>
        </w:rPr>
        <w:t xml:space="preserve"> </w:t>
      </w:r>
      <w:r>
        <w:t>del</w:t>
      </w:r>
      <w:r>
        <w:rPr>
          <w:spacing w:val="-2"/>
        </w:rPr>
        <w:t xml:space="preserve"> </w:t>
      </w:r>
      <w:r>
        <w:t>trattamento</w:t>
      </w:r>
    </w:p>
    <w:p w14:paraId="3AD23EE7" w14:textId="77777777" w:rsidR="00E12F2E" w:rsidRDefault="00E12F2E" w:rsidP="00836C92">
      <w:pPr>
        <w:pStyle w:val="Heading1"/>
        <w:tabs>
          <w:tab w:val="left" w:pos="1196"/>
        </w:tabs>
        <w:ind w:left="0" w:firstLine="0"/>
        <w:jc w:val="left"/>
      </w:pPr>
    </w:p>
    <w:p w14:paraId="3D3974AD" w14:textId="41FF5F3D" w:rsidR="00A41E9B" w:rsidRPr="000A0A05" w:rsidRDefault="006F56C1" w:rsidP="00E40991">
      <w:pPr>
        <w:pStyle w:val="BodyText"/>
        <w:ind w:left="838" w:right="797"/>
        <w:jc w:val="both"/>
        <w:rPr>
          <w:rStyle w:val="Hyperlink"/>
          <w:color w:val="auto"/>
          <w:u w:val="none"/>
        </w:rPr>
      </w:pPr>
      <w:r>
        <w:t>Ai</w:t>
      </w:r>
      <w:r>
        <w:rPr>
          <w:spacing w:val="-4"/>
        </w:rPr>
        <w:t xml:space="preserve"> </w:t>
      </w:r>
      <w:r>
        <w:t>sensi</w:t>
      </w:r>
      <w:r>
        <w:rPr>
          <w:spacing w:val="-2"/>
        </w:rPr>
        <w:t xml:space="preserve"> </w:t>
      </w:r>
      <w:r>
        <w:t>del</w:t>
      </w:r>
      <w:r>
        <w:rPr>
          <w:spacing w:val="-1"/>
        </w:rPr>
        <w:t xml:space="preserve"> </w:t>
      </w:r>
      <w:r>
        <w:t>Regolamento</w:t>
      </w:r>
      <w:r>
        <w:rPr>
          <w:spacing w:val="-4"/>
        </w:rPr>
        <w:t xml:space="preserve"> </w:t>
      </w:r>
      <w:r>
        <w:t>(UE)</w:t>
      </w:r>
      <w:r>
        <w:rPr>
          <w:spacing w:val="-3"/>
        </w:rPr>
        <w:t xml:space="preserve"> </w:t>
      </w:r>
      <w:r>
        <w:t>2016/679</w:t>
      </w:r>
      <w:r>
        <w:rPr>
          <w:spacing w:val="-2"/>
        </w:rPr>
        <w:t xml:space="preserve"> </w:t>
      </w:r>
      <w:r>
        <w:t>del</w:t>
      </w:r>
      <w:r>
        <w:rPr>
          <w:spacing w:val="-1"/>
        </w:rPr>
        <w:t xml:space="preserve"> </w:t>
      </w:r>
      <w:r>
        <w:t>Parlamento</w:t>
      </w:r>
      <w:r>
        <w:rPr>
          <w:spacing w:val="-5"/>
        </w:rPr>
        <w:t xml:space="preserve"> </w:t>
      </w:r>
      <w:r>
        <w:t>europeo</w:t>
      </w:r>
      <w:r>
        <w:rPr>
          <w:spacing w:val="1"/>
        </w:rPr>
        <w:t xml:space="preserve"> </w:t>
      </w:r>
      <w:r>
        <w:t>e</w:t>
      </w:r>
      <w:r>
        <w:rPr>
          <w:spacing w:val="-6"/>
        </w:rPr>
        <w:t xml:space="preserve"> </w:t>
      </w:r>
      <w:r>
        <w:t>del</w:t>
      </w:r>
      <w:r>
        <w:rPr>
          <w:spacing w:val="-1"/>
        </w:rPr>
        <w:t xml:space="preserve"> </w:t>
      </w:r>
      <w:r>
        <w:t>Consiglio</w:t>
      </w:r>
      <w:r>
        <w:rPr>
          <w:spacing w:val="-5"/>
        </w:rPr>
        <w:t xml:space="preserve"> </w:t>
      </w:r>
      <w:r>
        <w:t>del</w:t>
      </w:r>
      <w:r>
        <w:rPr>
          <w:spacing w:val="-1"/>
        </w:rPr>
        <w:t xml:space="preserve"> </w:t>
      </w:r>
      <w:r>
        <w:t>27 aprile</w:t>
      </w:r>
      <w:r>
        <w:rPr>
          <w:spacing w:val="-57"/>
        </w:rPr>
        <w:t xml:space="preserve"> </w:t>
      </w:r>
      <w:r>
        <w:t>2016 recante la disciplina europea per la protezione delle persone fisiche con riguardo al</w:t>
      </w:r>
      <w:r>
        <w:rPr>
          <w:spacing w:val="1"/>
        </w:rPr>
        <w:t xml:space="preserve"> </w:t>
      </w:r>
      <w:r>
        <w:t>trattamento</w:t>
      </w:r>
      <w:r>
        <w:rPr>
          <w:spacing w:val="1"/>
        </w:rPr>
        <w:t xml:space="preserve"> </w:t>
      </w:r>
      <w:r>
        <w:t>dei</w:t>
      </w:r>
      <w:r>
        <w:rPr>
          <w:spacing w:val="1"/>
        </w:rPr>
        <w:t xml:space="preserve"> </w:t>
      </w:r>
      <w:r>
        <w:t>dati</w:t>
      </w:r>
      <w:r>
        <w:rPr>
          <w:spacing w:val="1"/>
        </w:rPr>
        <w:t xml:space="preserve"> </w:t>
      </w:r>
      <w:r>
        <w:t>personali,</w:t>
      </w:r>
      <w:r>
        <w:rPr>
          <w:spacing w:val="1"/>
        </w:rPr>
        <w:t xml:space="preserve"> </w:t>
      </w:r>
      <w:r>
        <w:t>nonché</w:t>
      </w:r>
      <w:r>
        <w:rPr>
          <w:spacing w:val="1"/>
        </w:rPr>
        <w:t xml:space="preserve"> </w:t>
      </w:r>
      <w:r>
        <w:t>alla</w:t>
      </w:r>
      <w:r>
        <w:rPr>
          <w:spacing w:val="1"/>
        </w:rPr>
        <w:t xml:space="preserve"> </w:t>
      </w:r>
      <w:r>
        <w:t>libera circolazione</w:t>
      </w:r>
      <w:r>
        <w:rPr>
          <w:spacing w:val="1"/>
        </w:rPr>
        <w:t xml:space="preserve"> </w:t>
      </w:r>
      <w:r>
        <w:t>di</w:t>
      </w:r>
      <w:r>
        <w:rPr>
          <w:spacing w:val="1"/>
        </w:rPr>
        <w:t xml:space="preserve"> </w:t>
      </w:r>
      <w:r>
        <w:t>tali</w:t>
      </w:r>
      <w:r>
        <w:rPr>
          <w:spacing w:val="1"/>
        </w:rPr>
        <w:t xml:space="preserve"> </w:t>
      </w:r>
      <w:r>
        <w:t>dati</w:t>
      </w:r>
      <w:r>
        <w:rPr>
          <w:spacing w:val="1"/>
        </w:rPr>
        <w:t xml:space="preserve"> </w:t>
      </w:r>
      <w:r>
        <w:t>(</w:t>
      </w:r>
      <w:r>
        <w:rPr>
          <w:i/>
        </w:rPr>
        <w:t>General</w:t>
      </w:r>
      <w:r>
        <w:rPr>
          <w:i/>
          <w:spacing w:val="1"/>
        </w:rPr>
        <w:t xml:space="preserve"> </w:t>
      </w:r>
      <w:r>
        <w:rPr>
          <w:i/>
        </w:rPr>
        <w:t>Data</w:t>
      </w:r>
      <w:r>
        <w:rPr>
          <w:i/>
          <w:spacing w:val="1"/>
        </w:rPr>
        <w:t xml:space="preserve"> </w:t>
      </w:r>
      <w:proofErr w:type="spellStart"/>
      <w:r>
        <w:rPr>
          <w:i/>
        </w:rPr>
        <w:t>Protection</w:t>
      </w:r>
      <w:proofErr w:type="spellEnd"/>
      <w:r>
        <w:rPr>
          <w:i/>
          <w:spacing w:val="1"/>
        </w:rPr>
        <w:t xml:space="preserve"> </w:t>
      </w:r>
      <w:proofErr w:type="spellStart"/>
      <w:r>
        <w:rPr>
          <w:i/>
        </w:rPr>
        <w:t>Regulation</w:t>
      </w:r>
      <w:proofErr w:type="spellEnd"/>
      <w:r>
        <w:rPr>
          <w:i/>
          <w:spacing w:val="1"/>
        </w:rPr>
        <w:t xml:space="preserve"> </w:t>
      </w:r>
      <w:r>
        <w:t>–</w:t>
      </w:r>
      <w:r>
        <w:rPr>
          <w:spacing w:val="1"/>
        </w:rPr>
        <w:t xml:space="preserve"> </w:t>
      </w:r>
      <w:r>
        <w:t>GDPR,</w:t>
      </w:r>
      <w:r>
        <w:rPr>
          <w:spacing w:val="1"/>
        </w:rPr>
        <w:t xml:space="preserve"> </w:t>
      </w:r>
      <w:r>
        <w:t>in</w:t>
      </w:r>
      <w:r>
        <w:rPr>
          <w:spacing w:val="1"/>
        </w:rPr>
        <w:t xml:space="preserve"> </w:t>
      </w:r>
      <w:r>
        <w:t>seguito</w:t>
      </w:r>
      <w:r>
        <w:rPr>
          <w:spacing w:val="1"/>
        </w:rPr>
        <w:t xml:space="preserve"> </w:t>
      </w:r>
      <w:r>
        <w:t>"Regolamento"</w:t>
      </w:r>
      <w:r w:rsidR="00D67248">
        <w:t>), con particolare riferimento agli art</w:t>
      </w:r>
      <w:r w:rsidR="004D5877">
        <w:t>icoli 13 e 14</w:t>
      </w:r>
      <w:r w:rsidR="00D67248">
        <w:t>,</w:t>
      </w:r>
      <w:r w:rsidR="00E12F2E">
        <w:t xml:space="preserve"> </w:t>
      </w:r>
      <w:r>
        <w:t>e</w:t>
      </w:r>
      <w:r>
        <w:rPr>
          <w:spacing w:val="1"/>
        </w:rPr>
        <w:t xml:space="preserve"> </w:t>
      </w:r>
      <w:r>
        <w:t>nel</w:t>
      </w:r>
      <w:r>
        <w:rPr>
          <w:spacing w:val="1"/>
        </w:rPr>
        <w:t xml:space="preserve"> </w:t>
      </w:r>
      <w:r>
        <w:t>rispetto</w:t>
      </w:r>
      <w:r>
        <w:rPr>
          <w:spacing w:val="1"/>
        </w:rPr>
        <w:t xml:space="preserve"> </w:t>
      </w:r>
      <w:r>
        <w:t>del</w:t>
      </w:r>
      <w:r>
        <w:rPr>
          <w:spacing w:val="1"/>
        </w:rPr>
        <w:t xml:space="preserve"> </w:t>
      </w:r>
      <w:r>
        <w:t>Decreto</w:t>
      </w:r>
      <w:r>
        <w:rPr>
          <w:spacing w:val="1"/>
        </w:rPr>
        <w:t xml:space="preserve"> </w:t>
      </w:r>
      <w:r>
        <w:t>legislativo</w:t>
      </w:r>
      <w:r>
        <w:rPr>
          <w:spacing w:val="-9"/>
        </w:rPr>
        <w:t xml:space="preserve"> </w:t>
      </w:r>
      <w:r>
        <w:t>30</w:t>
      </w:r>
      <w:r>
        <w:rPr>
          <w:spacing w:val="-9"/>
        </w:rPr>
        <w:t xml:space="preserve"> </w:t>
      </w:r>
      <w:r>
        <w:t>giugno</w:t>
      </w:r>
      <w:r>
        <w:rPr>
          <w:spacing w:val="-9"/>
        </w:rPr>
        <w:t xml:space="preserve"> </w:t>
      </w:r>
      <w:r>
        <w:t>2003,</w:t>
      </w:r>
      <w:r>
        <w:rPr>
          <w:spacing w:val="-9"/>
        </w:rPr>
        <w:t xml:space="preserve"> </w:t>
      </w:r>
      <w:r>
        <w:t>n.</w:t>
      </w:r>
      <w:r>
        <w:rPr>
          <w:spacing w:val="-8"/>
        </w:rPr>
        <w:t xml:space="preserve"> </w:t>
      </w:r>
      <w:r>
        <w:t>196,</w:t>
      </w:r>
      <w:r>
        <w:rPr>
          <w:spacing w:val="-6"/>
        </w:rPr>
        <w:t xml:space="preserve"> </w:t>
      </w:r>
      <w:r>
        <w:t>così</w:t>
      </w:r>
      <w:r>
        <w:rPr>
          <w:spacing w:val="-8"/>
        </w:rPr>
        <w:t xml:space="preserve"> </w:t>
      </w:r>
      <w:r>
        <w:t>come</w:t>
      </w:r>
      <w:r>
        <w:rPr>
          <w:spacing w:val="-10"/>
        </w:rPr>
        <w:t xml:space="preserve"> </w:t>
      </w:r>
      <w:r>
        <w:t>novellato</w:t>
      </w:r>
      <w:r>
        <w:rPr>
          <w:spacing w:val="-9"/>
        </w:rPr>
        <w:t xml:space="preserve"> </w:t>
      </w:r>
      <w:r>
        <w:t>dal</w:t>
      </w:r>
      <w:r>
        <w:rPr>
          <w:spacing w:val="-7"/>
        </w:rPr>
        <w:t xml:space="preserve"> </w:t>
      </w:r>
      <w:r>
        <w:t>Decreto</w:t>
      </w:r>
      <w:r>
        <w:rPr>
          <w:spacing w:val="-9"/>
        </w:rPr>
        <w:t xml:space="preserve"> </w:t>
      </w:r>
      <w:r>
        <w:t>legislativo</w:t>
      </w:r>
      <w:r>
        <w:rPr>
          <w:spacing w:val="-9"/>
        </w:rPr>
        <w:t xml:space="preserve"> </w:t>
      </w:r>
      <w:r>
        <w:t>10</w:t>
      </w:r>
      <w:r>
        <w:rPr>
          <w:spacing w:val="-9"/>
        </w:rPr>
        <w:t xml:space="preserve"> </w:t>
      </w:r>
      <w:r>
        <w:t>agosto</w:t>
      </w:r>
      <w:r>
        <w:rPr>
          <w:spacing w:val="-8"/>
        </w:rPr>
        <w:t xml:space="preserve"> </w:t>
      </w:r>
      <w:r>
        <w:t>2018,</w:t>
      </w:r>
      <w:r w:rsidR="002B3C2F">
        <w:t xml:space="preserve"> </w:t>
      </w:r>
      <w:r>
        <w:t>n.</w:t>
      </w:r>
      <w:r w:rsidR="002B3C2F">
        <w:t> </w:t>
      </w:r>
      <w:r>
        <w:t>101, questo documento descrive le modalità di trattamento dei dati personali dei soggetti</w:t>
      </w:r>
      <w:r>
        <w:rPr>
          <w:spacing w:val="1"/>
        </w:rPr>
        <w:t xml:space="preserve"> </w:t>
      </w:r>
      <w:r>
        <w:t>coinvolti e/o interessati a vario titolo</w:t>
      </w:r>
      <w:r w:rsidR="00C316CE">
        <w:t xml:space="preserve"> </w:t>
      </w:r>
      <w:r w:rsidR="006D1965">
        <w:t>da parte della</w:t>
      </w:r>
      <w:r w:rsidR="00C316CE">
        <w:t xml:space="preserve"> piattaforma “</w:t>
      </w:r>
      <w:r w:rsidR="00CF7EB9" w:rsidRPr="00CF7EB9">
        <w:t>GEA-YOUR</w:t>
      </w:r>
      <w:r w:rsidR="00C316CE">
        <w:t>”</w:t>
      </w:r>
      <w:r w:rsidR="00664532">
        <w:t xml:space="preserve"> delle iniziative</w:t>
      </w:r>
      <w:r w:rsidR="00E40991">
        <w:t xml:space="preserve"> finanziate</w:t>
      </w:r>
      <w:r w:rsidR="00664532">
        <w:t xml:space="preserve"> in oggetto nell’ambito del Piano Nazionale di Ripresa e Resilienza</w:t>
      </w:r>
      <w:r w:rsidR="0065488D">
        <w:t xml:space="preserve">, </w:t>
      </w:r>
      <w:r>
        <w:t>nonché tutte le attività connesse</w:t>
      </w:r>
      <w:r w:rsidR="00F86860">
        <w:t>,</w:t>
      </w:r>
      <w:r>
        <w:t xml:space="preserve"> tra cui l’interazione con i</w:t>
      </w:r>
      <w:r>
        <w:rPr>
          <w:spacing w:val="1"/>
        </w:rPr>
        <w:t xml:space="preserve"> </w:t>
      </w:r>
      <w:r>
        <w:t>sistemi</w:t>
      </w:r>
      <w:r>
        <w:rPr>
          <w:spacing w:val="-10"/>
        </w:rPr>
        <w:t xml:space="preserve"> </w:t>
      </w:r>
      <w:r>
        <w:t>informativi</w:t>
      </w:r>
      <w:r>
        <w:rPr>
          <w:spacing w:val="-7"/>
        </w:rPr>
        <w:t xml:space="preserve"> </w:t>
      </w:r>
      <w:r>
        <w:t>adottati</w:t>
      </w:r>
      <w:r>
        <w:rPr>
          <w:spacing w:val="-8"/>
        </w:rPr>
        <w:t xml:space="preserve"> </w:t>
      </w:r>
      <w:r>
        <w:t>per</w:t>
      </w:r>
      <w:r>
        <w:rPr>
          <w:spacing w:val="-10"/>
        </w:rPr>
        <w:t xml:space="preserve"> </w:t>
      </w:r>
      <w:r>
        <w:t>lo</w:t>
      </w:r>
      <w:r>
        <w:rPr>
          <w:spacing w:val="-8"/>
        </w:rPr>
        <w:t xml:space="preserve"> </w:t>
      </w:r>
      <w:r>
        <w:t>scambio</w:t>
      </w:r>
      <w:r>
        <w:rPr>
          <w:spacing w:val="-10"/>
        </w:rPr>
        <w:t xml:space="preserve"> </w:t>
      </w:r>
      <w:r>
        <w:t>elettronico</w:t>
      </w:r>
      <w:r>
        <w:rPr>
          <w:spacing w:val="-10"/>
        </w:rPr>
        <w:t xml:space="preserve"> </w:t>
      </w:r>
      <w:r>
        <w:t>dei</w:t>
      </w:r>
      <w:r>
        <w:rPr>
          <w:spacing w:val="-8"/>
        </w:rPr>
        <w:t xml:space="preserve"> </w:t>
      </w:r>
      <w:r>
        <w:t>dati</w:t>
      </w:r>
      <w:r>
        <w:rPr>
          <w:spacing w:val="-7"/>
        </w:rPr>
        <w:t xml:space="preserve"> </w:t>
      </w:r>
      <w:r>
        <w:t>e</w:t>
      </w:r>
      <w:r>
        <w:rPr>
          <w:spacing w:val="-12"/>
        </w:rPr>
        <w:t xml:space="preserve"> </w:t>
      </w:r>
      <w:r>
        <w:t>la</w:t>
      </w:r>
      <w:r>
        <w:rPr>
          <w:spacing w:val="-11"/>
        </w:rPr>
        <w:t xml:space="preserve"> </w:t>
      </w:r>
      <w:r>
        <w:t>pubblicazione</w:t>
      </w:r>
      <w:r>
        <w:rPr>
          <w:spacing w:val="-11"/>
        </w:rPr>
        <w:t xml:space="preserve"> </w:t>
      </w:r>
      <w:r>
        <w:t>degli</w:t>
      </w:r>
      <w:r>
        <w:rPr>
          <w:spacing w:val="-8"/>
        </w:rPr>
        <w:t xml:space="preserve"> </w:t>
      </w:r>
      <w:r>
        <w:t>elementi</w:t>
      </w:r>
      <w:r w:rsidR="00C6657F">
        <w:t xml:space="preserve"> </w:t>
      </w:r>
      <w:r>
        <w:rPr>
          <w:spacing w:val="-57"/>
        </w:rPr>
        <w:t xml:space="preserve"> </w:t>
      </w:r>
      <w:r w:rsidR="00A10CAB">
        <w:rPr>
          <w:spacing w:val="-57"/>
        </w:rPr>
        <w:t xml:space="preserve"> </w:t>
      </w:r>
      <w:r>
        <w:t>ritenuti</w:t>
      </w:r>
      <w:r>
        <w:rPr>
          <w:spacing w:val="-1"/>
        </w:rPr>
        <w:t xml:space="preserve"> </w:t>
      </w:r>
      <w:r>
        <w:t>non</w:t>
      </w:r>
      <w:r>
        <w:rPr>
          <w:spacing w:val="-1"/>
        </w:rPr>
        <w:t xml:space="preserve"> </w:t>
      </w:r>
      <w:r>
        <w:t>sensibili</w:t>
      </w:r>
      <w:r>
        <w:rPr>
          <w:spacing w:val="-3"/>
        </w:rPr>
        <w:t xml:space="preserve"> </w:t>
      </w:r>
      <w:r>
        <w:t>nei</w:t>
      </w:r>
      <w:r>
        <w:rPr>
          <w:spacing w:val="-2"/>
        </w:rPr>
        <w:t xml:space="preserve"> </w:t>
      </w:r>
      <w:r>
        <w:t>siti</w:t>
      </w:r>
      <w:r>
        <w:rPr>
          <w:spacing w:val="-1"/>
        </w:rPr>
        <w:t xml:space="preserve"> </w:t>
      </w:r>
      <w:r>
        <w:t>istituzionali</w:t>
      </w:r>
      <w:r>
        <w:rPr>
          <w:spacing w:val="-1"/>
        </w:rPr>
        <w:t xml:space="preserve"> </w:t>
      </w:r>
      <w:r>
        <w:t>e</w:t>
      </w:r>
      <w:r>
        <w:rPr>
          <w:spacing w:val="-2"/>
        </w:rPr>
        <w:t xml:space="preserve"> </w:t>
      </w:r>
      <w:r>
        <w:t>di</w:t>
      </w:r>
      <w:r>
        <w:rPr>
          <w:spacing w:val="-1"/>
        </w:rPr>
        <w:t xml:space="preserve"> </w:t>
      </w:r>
      <w:r>
        <w:t>consultazione</w:t>
      </w:r>
      <w:r>
        <w:rPr>
          <w:spacing w:val="-1"/>
        </w:rPr>
        <w:t xml:space="preserve"> </w:t>
      </w:r>
      <w:r>
        <w:t>aperta</w:t>
      </w:r>
      <w:r w:rsidR="00094EB5">
        <w:t xml:space="preserve"> del Ministero dell’Università e della Ricerca</w:t>
      </w:r>
      <w:r w:rsidR="00A80711">
        <w:rPr>
          <w:color w:val="0461C1"/>
        </w:rPr>
        <w:t xml:space="preserve"> </w:t>
      </w:r>
      <w:r w:rsidR="00D913F9">
        <w:t>(</w:t>
      </w:r>
      <w:hyperlink r:id="rId13" w:history="1">
        <w:r w:rsidR="00D913F9">
          <w:rPr>
            <w:rStyle w:val="Hyperlink"/>
          </w:rPr>
          <w:t>www.mur.gov.it</w:t>
        </w:r>
      </w:hyperlink>
      <w:hyperlink r:id="rId14" w:history="1">
        <w:r w:rsidR="00094EB5" w:rsidRPr="000A0A05">
          <w:rPr>
            <w:rStyle w:val="Hyperlink"/>
            <w:color w:val="auto"/>
            <w:u w:val="none"/>
          </w:rPr>
          <w:t>).</w:t>
        </w:r>
      </w:hyperlink>
    </w:p>
    <w:p w14:paraId="51C172DB" w14:textId="77777777" w:rsidR="00613BA1" w:rsidRDefault="00613BA1" w:rsidP="00E40991">
      <w:pPr>
        <w:pStyle w:val="BodyText"/>
        <w:ind w:left="838" w:right="797"/>
        <w:jc w:val="both"/>
        <w:rPr>
          <w:rStyle w:val="Hyperlink"/>
          <w:color w:val="auto"/>
        </w:rPr>
      </w:pPr>
    </w:p>
    <w:p w14:paraId="111943FF" w14:textId="0B11314D" w:rsidR="00613BA1" w:rsidRDefault="00613BA1" w:rsidP="00E40991">
      <w:pPr>
        <w:pStyle w:val="BodyText"/>
        <w:ind w:left="838" w:right="797"/>
        <w:jc w:val="both"/>
      </w:pPr>
      <w:r>
        <w:t>Il trattamento dei dati personali avviene nel rispetto della dignità umana, dei diritti e delle libertà fondamentali della persona.</w:t>
      </w:r>
    </w:p>
    <w:p w14:paraId="3EFD1AAB" w14:textId="77777777" w:rsidR="00A41E9B" w:rsidRPr="00B4300E" w:rsidRDefault="00A41E9B">
      <w:pPr>
        <w:pStyle w:val="BodyText"/>
      </w:pPr>
    </w:p>
    <w:p w14:paraId="15883897" w14:textId="5EC2943C" w:rsidR="007B3BDD" w:rsidRDefault="006F56C1" w:rsidP="007B3BDD">
      <w:pPr>
        <w:pStyle w:val="Heading1"/>
        <w:numPr>
          <w:ilvl w:val="0"/>
          <w:numId w:val="1"/>
        </w:numPr>
        <w:tabs>
          <w:tab w:val="left" w:pos="1196"/>
        </w:tabs>
        <w:spacing w:before="160"/>
      </w:pPr>
      <w:r>
        <w:t>Finalità</w:t>
      </w:r>
      <w:r>
        <w:rPr>
          <w:spacing w:val="-5"/>
        </w:rPr>
        <w:t xml:space="preserve"> </w:t>
      </w:r>
      <w:r>
        <w:t>del</w:t>
      </w:r>
      <w:r>
        <w:rPr>
          <w:spacing w:val="-4"/>
        </w:rPr>
        <w:t xml:space="preserve"> </w:t>
      </w:r>
      <w:r>
        <w:t>trattamento</w:t>
      </w:r>
      <w:r w:rsidR="00211AEB">
        <w:t xml:space="preserve"> e base giuridica</w:t>
      </w:r>
    </w:p>
    <w:p w14:paraId="103A095B" w14:textId="77777777" w:rsidR="007B3BDD" w:rsidRDefault="007B3BDD" w:rsidP="007B3BDD">
      <w:pPr>
        <w:pStyle w:val="Heading1"/>
        <w:tabs>
          <w:tab w:val="left" w:pos="1196"/>
        </w:tabs>
        <w:ind w:firstLine="0"/>
      </w:pPr>
    </w:p>
    <w:p w14:paraId="5E9F6AAA" w14:textId="56D78BF6" w:rsidR="00A63CCF" w:rsidRDefault="006F56C1">
      <w:pPr>
        <w:pStyle w:val="BodyText"/>
        <w:ind w:left="838" w:right="799"/>
        <w:jc w:val="both"/>
      </w:pPr>
      <w:r>
        <w:t>I</w:t>
      </w:r>
      <w:r>
        <w:rPr>
          <w:spacing w:val="-13"/>
        </w:rPr>
        <w:t xml:space="preserve"> </w:t>
      </w:r>
      <w:r>
        <w:t>dati</w:t>
      </w:r>
      <w:r>
        <w:rPr>
          <w:spacing w:val="-6"/>
        </w:rPr>
        <w:t xml:space="preserve"> </w:t>
      </w:r>
      <w:r>
        <w:t>personali</w:t>
      </w:r>
      <w:r w:rsidR="00BA3200">
        <w:t xml:space="preserve"> dei soggetti</w:t>
      </w:r>
      <w:r w:rsidR="00BA3200">
        <w:rPr>
          <w:spacing w:val="1"/>
        </w:rPr>
        <w:t xml:space="preserve"> </w:t>
      </w:r>
      <w:r w:rsidR="00BA3200">
        <w:t>coinvolti e/o interessati a vario titolo nella piattaforma “</w:t>
      </w:r>
      <w:r w:rsidR="00986F56">
        <w:t>GEA-YOUR</w:t>
      </w:r>
      <w:r w:rsidR="00BA3200">
        <w:t xml:space="preserve">” sono </w:t>
      </w:r>
      <w:r w:rsidR="00907B8D">
        <w:t>trattat</w:t>
      </w:r>
      <w:r w:rsidR="00F257B6">
        <w:t>i per l’attuazione de</w:t>
      </w:r>
      <w:r w:rsidR="00986F56">
        <w:t>ll’</w:t>
      </w:r>
      <w:r w:rsidR="00F257B6">
        <w:t>Investiment</w:t>
      </w:r>
      <w:r w:rsidR="00986F56">
        <w:t>o</w:t>
      </w:r>
      <w:r w:rsidR="00A63CCF">
        <w:t xml:space="preserve"> M4C</w:t>
      </w:r>
      <w:r w:rsidR="00986F56">
        <w:t>2</w:t>
      </w:r>
      <w:r w:rsidR="00C56342">
        <w:t>-</w:t>
      </w:r>
      <w:r w:rsidR="003D5861">
        <w:t>I</w:t>
      </w:r>
      <w:r w:rsidR="00515254">
        <w:t>1.</w:t>
      </w:r>
      <w:r w:rsidR="00986F56">
        <w:t>2</w:t>
      </w:r>
      <w:r w:rsidR="00DB04F8">
        <w:t>,</w:t>
      </w:r>
      <w:r w:rsidR="00515254">
        <w:t xml:space="preserve"> </w:t>
      </w:r>
      <w:r w:rsidR="00531EE7">
        <w:t xml:space="preserve">sia per rispondere alle richieste degli interessati </w:t>
      </w:r>
      <w:r w:rsidR="00663766">
        <w:t>con lo scopo</w:t>
      </w:r>
      <w:r w:rsidR="00986F56">
        <w:t xml:space="preserve"> </w:t>
      </w:r>
      <w:r w:rsidR="001F4E3D" w:rsidRPr="001F4E3D">
        <w:t>di offrire nuove opportunità dedicate ai giovani ricercatori, al fine di trattenerli in Italia</w:t>
      </w:r>
      <w:r w:rsidR="001F4E3D">
        <w:t xml:space="preserve"> </w:t>
      </w:r>
      <w:r w:rsidR="00663766">
        <w:t>tramite il</w:t>
      </w:r>
      <w:r w:rsidR="00F5537E">
        <w:t xml:space="preserve"> </w:t>
      </w:r>
      <w:r w:rsidR="002E1878">
        <w:t>finanziament</w:t>
      </w:r>
      <w:r w:rsidR="00663766">
        <w:t>o di</w:t>
      </w:r>
      <w:r w:rsidR="002E1878">
        <w:t xml:space="preserve"> </w:t>
      </w:r>
      <w:r w:rsidR="00F5537E" w:rsidRPr="00F5537E">
        <w:t xml:space="preserve">progetti di ricerca svolti da </w:t>
      </w:r>
      <w:r w:rsidR="00F5537E" w:rsidRPr="00F5537E">
        <w:lastRenderedPageBreak/>
        <w:t xml:space="preserve">ricercatori all'interno di Università o Enti pubblici di ricerca in vari ambiti disciplinari, </w:t>
      </w:r>
      <w:r w:rsidR="00531EE7">
        <w:t xml:space="preserve">sia per svolgere </w:t>
      </w:r>
      <w:bookmarkStart w:id="0" w:name="OLE_LINK5"/>
      <w:r w:rsidR="00531EE7">
        <w:t>le attività di monitoraggio e rendicontazione</w:t>
      </w:r>
      <w:r w:rsidR="00594BA9">
        <w:t>, oltreché per assolvere eventuali obblighi di</w:t>
      </w:r>
      <w:r w:rsidR="00594BA9">
        <w:rPr>
          <w:spacing w:val="-3"/>
        </w:rPr>
        <w:t xml:space="preserve"> </w:t>
      </w:r>
      <w:r w:rsidR="00594BA9">
        <w:t>legge, contabili e</w:t>
      </w:r>
      <w:r w:rsidR="00594BA9">
        <w:rPr>
          <w:spacing w:val="-1"/>
        </w:rPr>
        <w:t xml:space="preserve"> </w:t>
      </w:r>
      <w:r w:rsidR="00594BA9">
        <w:t>fiscali.</w:t>
      </w:r>
      <w:bookmarkEnd w:id="0"/>
    </w:p>
    <w:p w14:paraId="235DF883" w14:textId="645940A0" w:rsidR="00AB33A0" w:rsidRDefault="00E46083">
      <w:pPr>
        <w:pStyle w:val="BodyText"/>
        <w:ind w:left="838" w:right="799"/>
        <w:jc w:val="both"/>
      </w:pPr>
      <w:r>
        <w:t xml:space="preserve">Per quanto sopra esposto il Ministero dell’Università e della Ricerca ha adottato </w:t>
      </w:r>
      <w:r w:rsidR="00B86C3B">
        <w:t xml:space="preserve">il Decreto Direttoriale </w:t>
      </w:r>
      <w:r w:rsidR="006B6D45">
        <w:t xml:space="preserve">19 agosto </w:t>
      </w:r>
      <w:r w:rsidR="0001378F">
        <w:t>2022, n. 247</w:t>
      </w:r>
      <w:r w:rsidR="00576D7A">
        <w:t xml:space="preserve"> e </w:t>
      </w:r>
      <w:proofErr w:type="spellStart"/>
      <w:r w:rsidR="00576D7A">
        <w:t>ss.mm.ii</w:t>
      </w:r>
      <w:proofErr w:type="spellEnd"/>
      <w:r w:rsidR="00576D7A">
        <w:t>.</w:t>
      </w:r>
    </w:p>
    <w:p w14:paraId="5DAF874C" w14:textId="77777777" w:rsidR="00970B07" w:rsidRDefault="00970B07">
      <w:pPr>
        <w:pStyle w:val="BodyText"/>
        <w:ind w:left="838" w:right="799"/>
        <w:jc w:val="both"/>
      </w:pPr>
    </w:p>
    <w:p w14:paraId="2DCE41BA" w14:textId="77777777" w:rsidR="00970B07" w:rsidRDefault="00970B07" w:rsidP="00970B07">
      <w:pPr>
        <w:pStyle w:val="BodyText"/>
        <w:spacing w:before="3"/>
        <w:ind w:left="838"/>
        <w:jc w:val="both"/>
      </w:pPr>
      <w:r>
        <w:t>La</w:t>
      </w:r>
      <w:r>
        <w:rPr>
          <w:spacing w:val="-7"/>
        </w:rPr>
        <w:t xml:space="preserve"> </w:t>
      </w:r>
      <w:r>
        <w:t>liceità</w:t>
      </w:r>
      <w:r>
        <w:rPr>
          <w:spacing w:val="-6"/>
        </w:rPr>
        <w:t xml:space="preserve"> </w:t>
      </w:r>
      <w:r>
        <w:t>del</w:t>
      </w:r>
      <w:r>
        <w:rPr>
          <w:spacing w:val="-3"/>
        </w:rPr>
        <w:t xml:space="preserve"> </w:t>
      </w:r>
      <w:r>
        <w:t>trattamento dei</w:t>
      </w:r>
      <w:r>
        <w:rPr>
          <w:spacing w:val="-3"/>
        </w:rPr>
        <w:t xml:space="preserve"> </w:t>
      </w:r>
      <w:r>
        <w:t>dati</w:t>
      </w:r>
      <w:r>
        <w:rPr>
          <w:spacing w:val="-2"/>
        </w:rPr>
        <w:t xml:space="preserve"> </w:t>
      </w:r>
      <w:r>
        <w:t>personali</w:t>
      </w:r>
      <w:r>
        <w:rPr>
          <w:spacing w:val="-3"/>
        </w:rPr>
        <w:t xml:space="preserve"> </w:t>
      </w:r>
      <w:r>
        <w:t>trova</w:t>
      </w:r>
      <w:r>
        <w:rPr>
          <w:spacing w:val="-3"/>
        </w:rPr>
        <w:t xml:space="preserve"> </w:t>
      </w:r>
      <w:r>
        <w:t>fondamento:</w:t>
      </w:r>
    </w:p>
    <w:p w14:paraId="5CBC4AF2" w14:textId="77777777" w:rsidR="00970B07" w:rsidRDefault="00970B07" w:rsidP="00970B07">
      <w:pPr>
        <w:pStyle w:val="ListParagraph"/>
        <w:numPr>
          <w:ilvl w:val="1"/>
          <w:numId w:val="4"/>
        </w:numPr>
        <w:tabs>
          <w:tab w:val="left" w:pos="1480"/>
        </w:tabs>
        <w:spacing w:before="160"/>
        <w:ind w:right="797"/>
        <w:rPr>
          <w:sz w:val="24"/>
        </w:rPr>
      </w:pPr>
      <w:r>
        <w:rPr>
          <w:sz w:val="24"/>
        </w:rPr>
        <w:t>ai</w:t>
      </w:r>
      <w:r>
        <w:rPr>
          <w:spacing w:val="-7"/>
          <w:sz w:val="24"/>
        </w:rPr>
        <w:t xml:space="preserve"> </w:t>
      </w:r>
      <w:r>
        <w:rPr>
          <w:sz w:val="24"/>
        </w:rPr>
        <w:t>sensi</w:t>
      </w:r>
      <w:r>
        <w:rPr>
          <w:spacing w:val="-6"/>
          <w:sz w:val="24"/>
        </w:rPr>
        <w:t xml:space="preserve"> </w:t>
      </w:r>
      <w:r>
        <w:rPr>
          <w:sz w:val="24"/>
        </w:rPr>
        <w:t>dell’articolo</w:t>
      </w:r>
      <w:r>
        <w:rPr>
          <w:spacing w:val="-5"/>
          <w:sz w:val="24"/>
        </w:rPr>
        <w:t xml:space="preserve"> </w:t>
      </w:r>
      <w:r>
        <w:rPr>
          <w:sz w:val="24"/>
        </w:rPr>
        <w:t>6,</w:t>
      </w:r>
      <w:r>
        <w:rPr>
          <w:spacing w:val="-4"/>
          <w:sz w:val="24"/>
        </w:rPr>
        <w:t xml:space="preserve"> </w:t>
      </w:r>
      <w:r>
        <w:rPr>
          <w:sz w:val="24"/>
        </w:rPr>
        <w:t>comma</w:t>
      </w:r>
      <w:r>
        <w:rPr>
          <w:spacing w:val="-7"/>
          <w:sz w:val="24"/>
        </w:rPr>
        <w:t xml:space="preserve"> </w:t>
      </w:r>
      <w:r>
        <w:rPr>
          <w:sz w:val="24"/>
        </w:rPr>
        <w:t>1,</w:t>
      </w:r>
      <w:r>
        <w:rPr>
          <w:spacing w:val="-7"/>
          <w:sz w:val="24"/>
        </w:rPr>
        <w:t xml:space="preserve"> </w:t>
      </w:r>
      <w:r>
        <w:rPr>
          <w:sz w:val="24"/>
        </w:rPr>
        <w:t>lettera</w:t>
      </w:r>
      <w:r>
        <w:rPr>
          <w:spacing w:val="-5"/>
          <w:sz w:val="24"/>
        </w:rPr>
        <w:t xml:space="preserve"> </w:t>
      </w:r>
      <w:r>
        <w:rPr>
          <w:sz w:val="24"/>
        </w:rPr>
        <w:t>b)</w:t>
      </w:r>
      <w:r>
        <w:rPr>
          <w:spacing w:val="-6"/>
          <w:sz w:val="24"/>
        </w:rPr>
        <w:t xml:space="preserve"> </w:t>
      </w:r>
      <w:r>
        <w:rPr>
          <w:sz w:val="24"/>
        </w:rPr>
        <w:t>del</w:t>
      </w:r>
      <w:r>
        <w:rPr>
          <w:spacing w:val="-3"/>
          <w:sz w:val="24"/>
        </w:rPr>
        <w:t xml:space="preserve"> </w:t>
      </w:r>
      <w:r>
        <w:rPr>
          <w:sz w:val="24"/>
        </w:rPr>
        <w:t>GDPR,</w:t>
      </w:r>
      <w:r>
        <w:rPr>
          <w:spacing w:val="-4"/>
          <w:sz w:val="24"/>
        </w:rPr>
        <w:t xml:space="preserve"> </w:t>
      </w:r>
      <w:r>
        <w:rPr>
          <w:sz w:val="24"/>
        </w:rPr>
        <w:t>nell’esecuzione</w:t>
      </w:r>
      <w:r>
        <w:rPr>
          <w:spacing w:val="-6"/>
          <w:sz w:val="24"/>
        </w:rPr>
        <w:t xml:space="preserve"> </w:t>
      </w:r>
      <w:r>
        <w:rPr>
          <w:sz w:val="24"/>
        </w:rPr>
        <w:t>di</w:t>
      </w:r>
      <w:r>
        <w:rPr>
          <w:spacing w:val="-1"/>
          <w:sz w:val="24"/>
        </w:rPr>
        <w:t xml:space="preserve"> </w:t>
      </w:r>
      <w:r>
        <w:rPr>
          <w:sz w:val="24"/>
        </w:rPr>
        <w:t>un</w:t>
      </w:r>
      <w:r>
        <w:rPr>
          <w:spacing w:val="-7"/>
          <w:sz w:val="24"/>
        </w:rPr>
        <w:t xml:space="preserve"> </w:t>
      </w:r>
      <w:r>
        <w:rPr>
          <w:sz w:val="24"/>
        </w:rPr>
        <w:t>contratto</w:t>
      </w:r>
      <w:r>
        <w:rPr>
          <w:spacing w:val="-4"/>
          <w:sz w:val="24"/>
        </w:rPr>
        <w:t xml:space="preserve"> </w:t>
      </w:r>
      <w:r>
        <w:rPr>
          <w:sz w:val="24"/>
        </w:rPr>
        <w:t>di</w:t>
      </w:r>
      <w:r>
        <w:rPr>
          <w:spacing w:val="-58"/>
          <w:sz w:val="24"/>
        </w:rPr>
        <w:t xml:space="preserve"> </w:t>
      </w:r>
      <w:r>
        <w:rPr>
          <w:sz w:val="24"/>
        </w:rPr>
        <w:t>cui l’interessato è parte o delle misure precontrattuali adottate su richiesta dello stesso</w:t>
      </w:r>
      <w:r>
        <w:rPr>
          <w:spacing w:val="1"/>
          <w:sz w:val="24"/>
        </w:rPr>
        <w:t xml:space="preserve"> </w:t>
      </w:r>
      <w:r>
        <w:rPr>
          <w:sz w:val="24"/>
        </w:rPr>
        <w:t>interessato (es. in fase di gestione di attività operative volte a garantire l’eventuale</w:t>
      </w:r>
      <w:r>
        <w:rPr>
          <w:spacing w:val="1"/>
          <w:sz w:val="24"/>
        </w:rPr>
        <w:t xml:space="preserve"> </w:t>
      </w:r>
      <w:r>
        <w:rPr>
          <w:sz w:val="24"/>
        </w:rPr>
        <w:t>erogazione di contributi o ai fini della gestione dei processi amministrativi, contabili e</w:t>
      </w:r>
      <w:r>
        <w:rPr>
          <w:spacing w:val="1"/>
          <w:sz w:val="24"/>
        </w:rPr>
        <w:t xml:space="preserve"> </w:t>
      </w:r>
      <w:r>
        <w:rPr>
          <w:sz w:val="24"/>
        </w:rPr>
        <w:t>fiscali);</w:t>
      </w:r>
    </w:p>
    <w:p w14:paraId="3E93FF9B" w14:textId="77777777" w:rsidR="00970B07" w:rsidRDefault="00970B07" w:rsidP="00970B07">
      <w:pPr>
        <w:pStyle w:val="ListParagraph"/>
        <w:numPr>
          <w:ilvl w:val="1"/>
          <w:numId w:val="4"/>
        </w:numPr>
        <w:tabs>
          <w:tab w:val="left" w:pos="1480"/>
        </w:tabs>
        <w:spacing w:before="1"/>
        <w:ind w:right="803"/>
        <w:rPr>
          <w:sz w:val="24"/>
        </w:rPr>
      </w:pPr>
      <w:r>
        <w:rPr>
          <w:sz w:val="24"/>
        </w:rPr>
        <w:t>ai sensi dell’articolo 6, comma 1, lettera c) del GDPR, nell’adempimento di un obbligo</w:t>
      </w:r>
      <w:r>
        <w:rPr>
          <w:spacing w:val="1"/>
          <w:sz w:val="24"/>
        </w:rPr>
        <w:t xml:space="preserve"> </w:t>
      </w:r>
      <w:r>
        <w:rPr>
          <w:sz w:val="24"/>
        </w:rPr>
        <w:t>legale</w:t>
      </w:r>
      <w:r>
        <w:rPr>
          <w:spacing w:val="1"/>
          <w:sz w:val="24"/>
        </w:rPr>
        <w:t xml:space="preserve"> </w:t>
      </w:r>
      <w:r>
        <w:rPr>
          <w:sz w:val="24"/>
        </w:rPr>
        <w:t>al</w:t>
      </w:r>
      <w:r>
        <w:rPr>
          <w:spacing w:val="1"/>
          <w:sz w:val="24"/>
        </w:rPr>
        <w:t xml:space="preserve"> </w:t>
      </w:r>
      <w:r>
        <w:rPr>
          <w:sz w:val="24"/>
        </w:rPr>
        <w:t>quale</w:t>
      </w:r>
      <w:r>
        <w:rPr>
          <w:spacing w:val="1"/>
          <w:sz w:val="24"/>
        </w:rPr>
        <w:t xml:space="preserve"> </w:t>
      </w:r>
      <w:r>
        <w:rPr>
          <w:sz w:val="24"/>
        </w:rPr>
        <w:t>è</w:t>
      </w:r>
      <w:r>
        <w:rPr>
          <w:spacing w:val="1"/>
          <w:sz w:val="24"/>
        </w:rPr>
        <w:t xml:space="preserve"> </w:t>
      </w:r>
      <w:r>
        <w:rPr>
          <w:sz w:val="24"/>
        </w:rPr>
        <w:t>soggetta</w:t>
      </w:r>
      <w:r>
        <w:rPr>
          <w:spacing w:val="1"/>
          <w:sz w:val="24"/>
        </w:rPr>
        <w:t xml:space="preserve"> </w:t>
      </w:r>
      <w:r>
        <w:rPr>
          <w:sz w:val="24"/>
        </w:rPr>
        <w:t>l’Amministrazione</w:t>
      </w:r>
      <w:r>
        <w:rPr>
          <w:spacing w:val="1"/>
          <w:sz w:val="24"/>
        </w:rPr>
        <w:t xml:space="preserve"> </w:t>
      </w:r>
      <w:r>
        <w:rPr>
          <w:sz w:val="24"/>
        </w:rPr>
        <w:t>(es.</w:t>
      </w:r>
      <w:r>
        <w:rPr>
          <w:spacing w:val="1"/>
          <w:sz w:val="24"/>
        </w:rPr>
        <w:t xml:space="preserve"> </w:t>
      </w:r>
      <w:r>
        <w:rPr>
          <w:sz w:val="24"/>
        </w:rPr>
        <w:t>in</w:t>
      </w:r>
      <w:r>
        <w:rPr>
          <w:spacing w:val="1"/>
          <w:sz w:val="24"/>
        </w:rPr>
        <w:t xml:space="preserve"> </w:t>
      </w:r>
      <w:r>
        <w:rPr>
          <w:sz w:val="24"/>
        </w:rPr>
        <w:t>fase</w:t>
      </w:r>
      <w:r>
        <w:rPr>
          <w:spacing w:val="1"/>
          <w:sz w:val="24"/>
        </w:rPr>
        <w:t xml:space="preserve"> </w:t>
      </w:r>
      <w:r>
        <w:rPr>
          <w:sz w:val="24"/>
        </w:rPr>
        <w:t>di</w:t>
      </w:r>
      <w:r>
        <w:rPr>
          <w:spacing w:val="1"/>
          <w:sz w:val="24"/>
        </w:rPr>
        <w:t xml:space="preserve"> </w:t>
      </w:r>
      <w:r>
        <w:rPr>
          <w:sz w:val="24"/>
        </w:rPr>
        <w:t>gestione</w:t>
      </w:r>
      <w:r>
        <w:rPr>
          <w:spacing w:val="1"/>
          <w:sz w:val="24"/>
        </w:rPr>
        <w:t xml:space="preserve"> </w:t>
      </w:r>
      <w:r>
        <w:rPr>
          <w:sz w:val="24"/>
        </w:rPr>
        <w:t>dell’attività</w:t>
      </w:r>
      <w:r>
        <w:rPr>
          <w:spacing w:val="1"/>
          <w:sz w:val="24"/>
        </w:rPr>
        <w:t xml:space="preserve"> </w:t>
      </w:r>
      <w:r>
        <w:rPr>
          <w:sz w:val="24"/>
        </w:rPr>
        <w:t>istruttoria o in fase di comunicazione dei dati in adempimento ai generali obblighi di</w:t>
      </w:r>
      <w:r>
        <w:rPr>
          <w:spacing w:val="1"/>
          <w:sz w:val="24"/>
        </w:rPr>
        <w:t xml:space="preserve"> </w:t>
      </w:r>
      <w:r>
        <w:rPr>
          <w:sz w:val="24"/>
        </w:rPr>
        <w:t>trasparenza);</w:t>
      </w:r>
    </w:p>
    <w:p w14:paraId="1C72A877" w14:textId="4D183A1F" w:rsidR="00970B07" w:rsidRPr="00B4300E" w:rsidRDefault="00970B07" w:rsidP="00B4300E">
      <w:pPr>
        <w:pStyle w:val="ListParagraph"/>
        <w:numPr>
          <w:ilvl w:val="1"/>
          <w:numId w:val="4"/>
        </w:numPr>
        <w:tabs>
          <w:tab w:val="left" w:pos="1480"/>
        </w:tabs>
        <w:ind w:right="794"/>
        <w:rPr>
          <w:sz w:val="24"/>
        </w:rPr>
      </w:pPr>
      <w:r>
        <w:rPr>
          <w:sz w:val="24"/>
        </w:rPr>
        <w:t>ai</w:t>
      </w:r>
      <w:r>
        <w:rPr>
          <w:spacing w:val="-4"/>
          <w:sz w:val="24"/>
        </w:rPr>
        <w:t xml:space="preserve"> </w:t>
      </w:r>
      <w:r>
        <w:rPr>
          <w:sz w:val="24"/>
        </w:rPr>
        <w:t>sensi</w:t>
      </w:r>
      <w:r>
        <w:rPr>
          <w:spacing w:val="-2"/>
          <w:sz w:val="24"/>
        </w:rPr>
        <w:t xml:space="preserve"> </w:t>
      </w:r>
      <w:r>
        <w:rPr>
          <w:sz w:val="24"/>
        </w:rPr>
        <w:t>dell’articolo</w:t>
      </w:r>
      <w:r>
        <w:rPr>
          <w:spacing w:val="-4"/>
          <w:sz w:val="24"/>
        </w:rPr>
        <w:t xml:space="preserve"> </w:t>
      </w:r>
      <w:r>
        <w:rPr>
          <w:sz w:val="24"/>
        </w:rPr>
        <w:t>6,</w:t>
      </w:r>
      <w:r>
        <w:rPr>
          <w:spacing w:val="-5"/>
          <w:sz w:val="24"/>
        </w:rPr>
        <w:t xml:space="preserve"> </w:t>
      </w:r>
      <w:r>
        <w:rPr>
          <w:sz w:val="24"/>
        </w:rPr>
        <w:t>comma</w:t>
      </w:r>
      <w:r>
        <w:rPr>
          <w:spacing w:val="-7"/>
          <w:sz w:val="24"/>
        </w:rPr>
        <w:t xml:space="preserve"> </w:t>
      </w:r>
      <w:r>
        <w:rPr>
          <w:sz w:val="24"/>
        </w:rPr>
        <w:t>1,</w:t>
      </w:r>
      <w:r>
        <w:rPr>
          <w:spacing w:val="-5"/>
          <w:sz w:val="24"/>
        </w:rPr>
        <w:t xml:space="preserve"> </w:t>
      </w:r>
      <w:r>
        <w:rPr>
          <w:sz w:val="24"/>
        </w:rPr>
        <w:t>lettera</w:t>
      </w:r>
      <w:r>
        <w:rPr>
          <w:spacing w:val="-5"/>
          <w:sz w:val="24"/>
        </w:rPr>
        <w:t xml:space="preserve"> </w:t>
      </w:r>
      <w:r>
        <w:rPr>
          <w:sz w:val="24"/>
        </w:rPr>
        <w:t>e)</w:t>
      </w:r>
      <w:r>
        <w:rPr>
          <w:spacing w:val="-6"/>
          <w:sz w:val="24"/>
        </w:rPr>
        <w:t xml:space="preserve"> </w:t>
      </w:r>
      <w:r>
        <w:rPr>
          <w:sz w:val="24"/>
        </w:rPr>
        <w:t>del</w:t>
      </w:r>
      <w:r>
        <w:rPr>
          <w:spacing w:val="-3"/>
          <w:sz w:val="24"/>
        </w:rPr>
        <w:t xml:space="preserve"> </w:t>
      </w:r>
      <w:r>
        <w:rPr>
          <w:sz w:val="24"/>
        </w:rPr>
        <w:t>GDPR</w:t>
      </w:r>
      <w:r>
        <w:rPr>
          <w:spacing w:val="-2"/>
          <w:sz w:val="24"/>
        </w:rPr>
        <w:t xml:space="preserve"> </w:t>
      </w:r>
      <w:r>
        <w:rPr>
          <w:sz w:val="24"/>
        </w:rPr>
        <w:t>e</w:t>
      </w:r>
      <w:r>
        <w:rPr>
          <w:spacing w:val="-7"/>
          <w:sz w:val="24"/>
        </w:rPr>
        <w:t xml:space="preserve"> </w:t>
      </w:r>
      <w:r>
        <w:rPr>
          <w:sz w:val="24"/>
        </w:rPr>
        <w:t>dell’articolo</w:t>
      </w:r>
      <w:r>
        <w:rPr>
          <w:spacing w:val="-2"/>
          <w:sz w:val="24"/>
        </w:rPr>
        <w:t xml:space="preserve"> </w:t>
      </w:r>
      <w:r>
        <w:rPr>
          <w:sz w:val="24"/>
        </w:rPr>
        <w:t>2-</w:t>
      </w:r>
      <w:r>
        <w:rPr>
          <w:i/>
          <w:sz w:val="24"/>
        </w:rPr>
        <w:t>sexies</w:t>
      </w:r>
      <w:r>
        <w:rPr>
          <w:i/>
          <w:spacing w:val="-5"/>
          <w:sz w:val="24"/>
        </w:rPr>
        <w:t xml:space="preserve"> </w:t>
      </w:r>
      <w:r>
        <w:rPr>
          <w:sz w:val="24"/>
        </w:rPr>
        <w:t>del</w:t>
      </w:r>
      <w:r>
        <w:rPr>
          <w:spacing w:val="-1"/>
          <w:sz w:val="24"/>
        </w:rPr>
        <w:t xml:space="preserve"> </w:t>
      </w:r>
      <w:r>
        <w:rPr>
          <w:sz w:val="24"/>
        </w:rPr>
        <w:t>Codice</w:t>
      </w:r>
      <w:r>
        <w:rPr>
          <w:spacing w:val="-58"/>
          <w:sz w:val="24"/>
        </w:rPr>
        <w:t xml:space="preserve"> </w:t>
      </w:r>
      <w:r>
        <w:rPr>
          <w:iCs/>
          <w:sz w:val="24"/>
        </w:rPr>
        <w:t>privacy</w:t>
      </w:r>
      <w:r>
        <w:rPr>
          <w:sz w:val="24"/>
        </w:rPr>
        <w:t>,</w:t>
      </w:r>
      <w:r>
        <w:rPr>
          <w:spacing w:val="1"/>
          <w:sz w:val="24"/>
        </w:rPr>
        <w:t xml:space="preserve"> </w:t>
      </w:r>
      <w:r>
        <w:rPr>
          <w:sz w:val="24"/>
        </w:rPr>
        <w:t>nell'esecuzione</w:t>
      </w:r>
      <w:r>
        <w:rPr>
          <w:spacing w:val="1"/>
          <w:sz w:val="24"/>
        </w:rPr>
        <w:t xml:space="preserve"> </w:t>
      </w:r>
      <w:r>
        <w:rPr>
          <w:sz w:val="24"/>
        </w:rPr>
        <w:t>dei</w:t>
      </w:r>
      <w:r>
        <w:rPr>
          <w:spacing w:val="1"/>
          <w:sz w:val="24"/>
        </w:rPr>
        <w:t xml:space="preserve"> </w:t>
      </w:r>
      <w:r>
        <w:rPr>
          <w:sz w:val="24"/>
        </w:rPr>
        <w:t>compiti</w:t>
      </w:r>
      <w:r>
        <w:rPr>
          <w:spacing w:val="1"/>
          <w:sz w:val="24"/>
        </w:rPr>
        <w:t xml:space="preserve"> </w:t>
      </w:r>
      <w:r>
        <w:rPr>
          <w:sz w:val="24"/>
        </w:rPr>
        <w:t>di</w:t>
      </w:r>
      <w:r>
        <w:rPr>
          <w:spacing w:val="1"/>
          <w:sz w:val="24"/>
        </w:rPr>
        <w:t xml:space="preserve"> </w:t>
      </w:r>
      <w:r>
        <w:rPr>
          <w:sz w:val="24"/>
        </w:rPr>
        <w:t>interesse</w:t>
      </w:r>
      <w:r>
        <w:rPr>
          <w:spacing w:val="1"/>
          <w:sz w:val="24"/>
        </w:rPr>
        <w:t xml:space="preserve"> </w:t>
      </w:r>
      <w:r>
        <w:rPr>
          <w:sz w:val="24"/>
        </w:rPr>
        <w:t>pubblico</w:t>
      </w:r>
      <w:r>
        <w:rPr>
          <w:spacing w:val="1"/>
          <w:sz w:val="24"/>
        </w:rPr>
        <w:t xml:space="preserve"> </w:t>
      </w:r>
      <w:r>
        <w:rPr>
          <w:sz w:val="24"/>
        </w:rPr>
        <w:t>o</w:t>
      </w:r>
      <w:r>
        <w:rPr>
          <w:spacing w:val="1"/>
          <w:sz w:val="24"/>
        </w:rPr>
        <w:t xml:space="preserve"> </w:t>
      </w:r>
      <w:r>
        <w:rPr>
          <w:sz w:val="24"/>
        </w:rPr>
        <w:t>comunque</w:t>
      </w:r>
      <w:r>
        <w:rPr>
          <w:spacing w:val="1"/>
          <w:sz w:val="24"/>
        </w:rPr>
        <w:t xml:space="preserve"> </w:t>
      </w:r>
      <w:r>
        <w:rPr>
          <w:sz w:val="24"/>
        </w:rPr>
        <w:t>connessi</w:t>
      </w:r>
      <w:r>
        <w:rPr>
          <w:spacing w:val="1"/>
          <w:sz w:val="24"/>
        </w:rPr>
        <w:t xml:space="preserve"> </w:t>
      </w:r>
      <w:r>
        <w:rPr>
          <w:sz w:val="24"/>
        </w:rPr>
        <w:t>all'esercizio</w:t>
      </w:r>
      <w:r>
        <w:rPr>
          <w:spacing w:val="-6"/>
          <w:sz w:val="24"/>
        </w:rPr>
        <w:t xml:space="preserve"> </w:t>
      </w:r>
      <w:r>
        <w:rPr>
          <w:sz w:val="24"/>
        </w:rPr>
        <w:t>dei</w:t>
      </w:r>
      <w:r>
        <w:rPr>
          <w:spacing w:val="-4"/>
          <w:sz w:val="24"/>
        </w:rPr>
        <w:t xml:space="preserve"> </w:t>
      </w:r>
      <w:r>
        <w:rPr>
          <w:sz w:val="24"/>
        </w:rPr>
        <w:t>propri</w:t>
      </w:r>
      <w:r>
        <w:rPr>
          <w:spacing w:val="-4"/>
          <w:sz w:val="24"/>
        </w:rPr>
        <w:t xml:space="preserve"> </w:t>
      </w:r>
      <w:r>
        <w:rPr>
          <w:sz w:val="24"/>
        </w:rPr>
        <w:t>pubblici</w:t>
      </w:r>
      <w:r>
        <w:rPr>
          <w:spacing w:val="-4"/>
          <w:sz w:val="24"/>
        </w:rPr>
        <w:t xml:space="preserve"> </w:t>
      </w:r>
      <w:r>
        <w:rPr>
          <w:sz w:val="24"/>
        </w:rPr>
        <w:t>poteri</w:t>
      </w:r>
      <w:r>
        <w:rPr>
          <w:spacing w:val="-4"/>
          <w:sz w:val="24"/>
        </w:rPr>
        <w:t xml:space="preserve"> </w:t>
      </w:r>
      <w:r>
        <w:rPr>
          <w:sz w:val="24"/>
        </w:rPr>
        <w:t>(es.</w:t>
      </w:r>
      <w:r>
        <w:rPr>
          <w:spacing w:val="-5"/>
          <w:sz w:val="24"/>
        </w:rPr>
        <w:t xml:space="preserve"> </w:t>
      </w:r>
      <w:r>
        <w:rPr>
          <w:sz w:val="24"/>
        </w:rPr>
        <w:t>nell’esecuzione</w:t>
      </w:r>
      <w:r>
        <w:rPr>
          <w:spacing w:val="-7"/>
          <w:sz w:val="24"/>
        </w:rPr>
        <w:t xml:space="preserve"> </w:t>
      </w:r>
      <w:r>
        <w:rPr>
          <w:sz w:val="24"/>
        </w:rPr>
        <w:t>delle</w:t>
      </w:r>
      <w:r>
        <w:rPr>
          <w:spacing w:val="-3"/>
          <w:sz w:val="24"/>
        </w:rPr>
        <w:t xml:space="preserve"> </w:t>
      </w:r>
      <w:r>
        <w:rPr>
          <w:sz w:val="24"/>
        </w:rPr>
        <w:t>attività</w:t>
      </w:r>
      <w:r>
        <w:rPr>
          <w:spacing w:val="-6"/>
          <w:sz w:val="24"/>
        </w:rPr>
        <w:t xml:space="preserve"> </w:t>
      </w:r>
      <w:r>
        <w:rPr>
          <w:sz w:val="24"/>
        </w:rPr>
        <w:t>di</w:t>
      </w:r>
      <w:r>
        <w:rPr>
          <w:spacing w:val="-7"/>
          <w:sz w:val="24"/>
        </w:rPr>
        <w:t xml:space="preserve"> </w:t>
      </w:r>
      <w:r>
        <w:rPr>
          <w:sz w:val="24"/>
        </w:rPr>
        <w:t>monitoraggio,</w:t>
      </w:r>
      <w:r>
        <w:rPr>
          <w:spacing w:val="-58"/>
          <w:sz w:val="24"/>
        </w:rPr>
        <w:t xml:space="preserve"> </w:t>
      </w:r>
      <w:r>
        <w:rPr>
          <w:sz w:val="24"/>
        </w:rPr>
        <w:t>analisi,</w:t>
      </w:r>
      <w:r>
        <w:rPr>
          <w:spacing w:val="1"/>
          <w:sz w:val="24"/>
        </w:rPr>
        <w:t xml:space="preserve"> </w:t>
      </w:r>
      <w:r>
        <w:rPr>
          <w:sz w:val="24"/>
        </w:rPr>
        <w:t>ricerca</w:t>
      </w:r>
      <w:r>
        <w:rPr>
          <w:spacing w:val="1"/>
          <w:sz w:val="24"/>
        </w:rPr>
        <w:t xml:space="preserve"> </w:t>
      </w:r>
      <w:r>
        <w:rPr>
          <w:sz w:val="24"/>
        </w:rPr>
        <w:t>e</w:t>
      </w:r>
      <w:r>
        <w:rPr>
          <w:spacing w:val="1"/>
          <w:sz w:val="24"/>
        </w:rPr>
        <w:t xml:space="preserve"> </w:t>
      </w:r>
      <w:r>
        <w:rPr>
          <w:sz w:val="24"/>
        </w:rPr>
        <w:t>nell’esecuzione</w:t>
      </w:r>
      <w:r>
        <w:rPr>
          <w:spacing w:val="1"/>
          <w:sz w:val="24"/>
        </w:rPr>
        <w:t xml:space="preserve"> </w:t>
      </w:r>
      <w:r>
        <w:rPr>
          <w:sz w:val="24"/>
        </w:rPr>
        <w:t>di</w:t>
      </w:r>
      <w:r>
        <w:rPr>
          <w:spacing w:val="1"/>
          <w:sz w:val="24"/>
        </w:rPr>
        <w:t xml:space="preserve"> </w:t>
      </w:r>
      <w:r>
        <w:rPr>
          <w:sz w:val="24"/>
        </w:rPr>
        <w:t>attività</w:t>
      </w:r>
      <w:r>
        <w:rPr>
          <w:spacing w:val="1"/>
          <w:sz w:val="24"/>
        </w:rPr>
        <w:t xml:space="preserve"> </w:t>
      </w:r>
      <w:r>
        <w:rPr>
          <w:sz w:val="24"/>
        </w:rPr>
        <w:t>di</w:t>
      </w:r>
      <w:r>
        <w:rPr>
          <w:spacing w:val="1"/>
          <w:sz w:val="24"/>
        </w:rPr>
        <w:t xml:space="preserve"> </w:t>
      </w:r>
      <w:r>
        <w:rPr>
          <w:sz w:val="24"/>
        </w:rPr>
        <w:t>comunicazione</w:t>
      </w:r>
      <w:r>
        <w:rPr>
          <w:spacing w:val="1"/>
          <w:sz w:val="24"/>
        </w:rPr>
        <w:t xml:space="preserve"> </w:t>
      </w:r>
      <w:r>
        <w:rPr>
          <w:sz w:val="24"/>
        </w:rPr>
        <w:t>e</w:t>
      </w:r>
      <w:r>
        <w:rPr>
          <w:spacing w:val="1"/>
          <w:sz w:val="24"/>
        </w:rPr>
        <w:t xml:space="preserve"> </w:t>
      </w:r>
      <w:r>
        <w:rPr>
          <w:sz w:val="24"/>
        </w:rPr>
        <w:t>promozione</w:t>
      </w:r>
      <w:r>
        <w:rPr>
          <w:spacing w:val="1"/>
          <w:sz w:val="24"/>
        </w:rPr>
        <w:t xml:space="preserve"> </w:t>
      </w:r>
      <w:r>
        <w:rPr>
          <w:sz w:val="24"/>
        </w:rPr>
        <w:t>relativamente all’attività</w:t>
      </w:r>
      <w:r>
        <w:rPr>
          <w:spacing w:val="-1"/>
          <w:sz w:val="24"/>
        </w:rPr>
        <w:t xml:space="preserve"> </w:t>
      </w:r>
      <w:r>
        <w:rPr>
          <w:sz w:val="24"/>
        </w:rPr>
        <w:t>istituzionale).</w:t>
      </w:r>
    </w:p>
    <w:p w14:paraId="654CCB2F" w14:textId="77777777" w:rsidR="00C61356" w:rsidRPr="00B4300E" w:rsidRDefault="00C61356">
      <w:pPr>
        <w:pStyle w:val="BodyText"/>
        <w:spacing w:before="11"/>
      </w:pPr>
    </w:p>
    <w:p w14:paraId="3A048C33" w14:textId="77777777" w:rsidR="00A41E9B" w:rsidRDefault="006F56C1">
      <w:pPr>
        <w:pStyle w:val="Heading1"/>
        <w:numPr>
          <w:ilvl w:val="0"/>
          <w:numId w:val="1"/>
        </w:numPr>
        <w:tabs>
          <w:tab w:val="left" w:pos="1196"/>
        </w:tabs>
      </w:pPr>
      <w:r>
        <w:t>Conferimento</w:t>
      </w:r>
      <w:r>
        <w:rPr>
          <w:spacing w:val="-5"/>
        </w:rPr>
        <w:t xml:space="preserve"> </w:t>
      </w:r>
      <w:r>
        <w:t>dati</w:t>
      </w:r>
      <w:r>
        <w:rPr>
          <w:spacing w:val="-7"/>
        </w:rPr>
        <w:t xml:space="preserve"> </w:t>
      </w:r>
      <w:r>
        <w:t>nell’ambito</w:t>
      </w:r>
      <w:r>
        <w:rPr>
          <w:spacing w:val="-6"/>
        </w:rPr>
        <w:t xml:space="preserve"> </w:t>
      </w:r>
      <w:r>
        <w:t>delle</w:t>
      </w:r>
      <w:r>
        <w:rPr>
          <w:spacing w:val="-8"/>
        </w:rPr>
        <w:t xml:space="preserve"> </w:t>
      </w:r>
      <w:r>
        <w:t>iniziative</w:t>
      </w:r>
      <w:r>
        <w:rPr>
          <w:spacing w:val="-5"/>
        </w:rPr>
        <w:t xml:space="preserve"> </w:t>
      </w:r>
      <w:r>
        <w:t>PNRR</w:t>
      </w:r>
    </w:p>
    <w:p w14:paraId="75C3C236" w14:textId="77777777" w:rsidR="003430BB" w:rsidRDefault="003430BB" w:rsidP="00111476">
      <w:pPr>
        <w:pStyle w:val="Default"/>
      </w:pPr>
    </w:p>
    <w:p w14:paraId="7B13EDD5" w14:textId="2A4CFEBA" w:rsidR="00C41D60" w:rsidRDefault="00C41D60" w:rsidP="00C41D60">
      <w:pPr>
        <w:tabs>
          <w:tab w:val="left" w:pos="1480"/>
        </w:tabs>
        <w:spacing w:before="90"/>
        <w:ind w:left="851" w:right="805"/>
        <w:jc w:val="both"/>
        <w:rPr>
          <w:sz w:val="24"/>
          <w:szCs w:val="24"/>
        </w:rPr>
      </w:pPr>
      <w:r>
        <w:rPr>
          <w:sz w:val="24"/>
          <w:szCs w:val="24"/>
        </w:rPr>
        <w:t>In ottemperanza alle disposizioni previste nel Dispositivo per la Ripresa e la Resilienza (RRF) e dal Decreto-legge 31 maggio 2021, n.77, convertito con modificazioni dalla Legge 29 luglio 2021, n. 108:</w:t>
      </w:r>
    </w:p>
    <w:p w14:paraId="35CDB6D9" w14:textId="77777777" w:rsidR="009F615B" w:rsidRPr="000A0A05" w:rsidRDefault="009F615B" w:rsidP="001E0529">
      <w:pPr>
        <w:tabs>
          <w:tab w:val="left" w:pos="1480"/>
        </w:tabs>
        <w:spacing w:before="90"/>
        <w:ind w:left="851" w:right="805"/>
        <w:jc w:val="both"/>
        <w:rPr>
          <w:sz w:val="24"/>
          <w:szCs w:val="24"/>
        </w:rPr>
      </w:pPr>
      <w:r w:rsidRPr="000A0A05">
        <w:rPr>
          <w:sz w:val="24"/>
          <w:szCs w:val="24"/>
        </w:rPr>
        <w:t xml:space="preserve">- al Soggetto attuatore 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 </w:t>
      </w:r>
    </w:p>
    <w:p w14:paraId="308BA870" w14:textId="70EC1C26" w:rsidR="009F615B" w:rsidRPr="000A0A05" w:rsidRDefault="009F615B" w:rsidP="001E0529">
      <w:pPr>
        <w:tabs>
          <w:tab w:val="left" w:pos="1480"/>
        </w:tabs>
        <w:spacing w:before="90"/>
        <w:ind w:left="851" w:right="805"/>
        <w:jc w:val="both"/>
        <w:rPr>
          <w:sz w:val="24"/>
          <w:szCs w:val="24"/>
        </w:rPr>
      </w:pPr>
      <w:r w:rsidRPr="000A0A05">
        <w:rPr>
          <w:sz w:val="24"/>
          <w:szCs w:val="24"/>
        </w:rPr>
        <w:t xml:space="preserve">- il MUR, per il tramite delle funzioni preposte, assicura il monitoraggio e il presidio continuo dell’attuazione dei progetti, verificando da un lato l’avanzamento dei dati finanziari, di realizzazione fisica e procedurale degli investimenti e delle riforme e dall’altro il livello di conseguimento di milestone e target, ove applicabile, nonché di tutti gli ulteriori elementi informativi necessari per la rendicontazione alla Commissione Europea, attraverso le specifiche funzionalità del sistema informatico </w:t>
      </w:r>
      <w:proofErr w:type="spellStart"/>
      <w:r w:rsidRPr="000A0A05">
        <w:rPr>
          <w:sz w:val="24"/>
          <w:szCs w:val="24"/>
        </w:rPr>
        <w:t>ReGiS</w:t>
      </w:r>
      <w:proofErr w:type="spellEnd"/>
      <w:r w:rsidRPr="000A0A05">
        <w:rPr>
          <w:sz w:val="24"/>
          <w:szCs w:val="24"/>
        </w:rPr>
        <w:t xml:space="preserve">, messo a disposizione </w:t>
      </w:r>
      <w:r w:rsidR="00AD0A40" w:rsidRPr="00AD0A40">
        <w:rPr>
          <w:sz w:val="24"/>
          <w:szCs w:val="24"/>
        </w:rPr>
        <w:t>dall’Ispettorato generale per il PNRR</w:t>
      </w:r>
      <w:r w:rsidRPr="000A0A05">
        <w:rPr>
          <w:sz w:val="24"/>
          <w:szCs w:val="24"/>
        </w:rPr>
        <w:t xml:space="preserve"> o di altri sistemi locali adottati per lo scambio elettronico dei dati coerenti con i requisiti tecnici e gestionali descritti al comma 4 dell’art. 3 del DPCM Monitoraggio. </w:t>
      </w:r>
    </w:p>
    <w:p w14:paraId="6DA2D0C6" w14:textId="3E85DD68" w:rsidR="009F615B" w:rsidRDefault="009F615B" w:rsidP="001E0529">
      <w:pPr>
        <w:tabs>
          <w:tab w:val="left" w:pos="1480"/>
        </w:tabs>
        <w:spacing w:before="90"/>
        <w:ind w:left="851" w:right="805"/>
        <w:jc w:val="both"/>
        <w:rPr>
          <w:sz w:val="24"/>
          <w:szCs w:val="24"/>
        </w:rPr>
      </w:pPr>
      <w:r w:rsidRPr="000A0A05">
        <w:rPr>
          <w:sz w:val="24"/>
          <w:szCs w:val="24"/>
        </w:rPr>
        <w:t>A tal fine, il MUR è chiamato, per i progetti di propria competenza, ad assicurare registrazione, raccolta, validazione e trasmissione dei dati di monitoraggio, ivi inclusi quelli rilevati dai soggetti attuatori, delle agevolazioni finanziarie concesse nell’ambito del Piano Nazionale di Ripresa e Resilienza e ad assicurare la registrazione, la conservazione, la tracciabilità e l’affidabilità dei dati oggetto d’osservazione.</w:t>
      </w:r>
    </w:p>
    <w:p w14:paraId="3893EED0" w14:textId="77777777" w:rsidR="00A41E9B" w:rsidRPr="00B4300E" w:rsidRDefault="00A41E9B">
      <w:pPr>
        <w:pStyle w:val="BodyText"/>
        <w:spacing w:before="9"/>
      </w:pPr>
    </w:p>
    <w:p w14:paraId="1E3D7928" w14:textId="77777777" w:rsidR="00A41E9B" w:rsidRPr="000A0A05" w:rsidRDefault="006F56C1">
      <w:pPr>
        <w:pStyle w:val="Heading1"/>
        <w:numPr>
          <w:ilvl w:val="0"/>
          <w:numId w:val="1"/>
        </w:numPr>
        <w:tabs>
          <w:tab w:val="left" w:pos="1196"/>
        </w:tabs>
        <w:spacing w:before="1"/>
      </w:pPr>
      <w:bookmarkStart w:id="1" w:name="OLE_LINK22"/>
      <w:r w:rsidRPr="000A0A05">
        <w:t>Tipologia</w:t>
      </w:r>
      <w:r w:rsidRPr="000A0A05">
        <w:rPr>
          <w:spacing w:val="-6"/>
        </w:rPr>
        <w:t xml:space="preserve"> </w:t>
      </w:r>
      <w:r w:rsidRPr="000A0A05">
        <w:t>dei</w:t>
      </w:r>
      <w:r w:rsidRPr="000A0A05">
        <w:rPr>
          <w:spacing w:val="-3"/>
        </w:rPr>
        <w:t xml:space="preserve"> </w:t>
      </w:r>
      <w:r w:rsidRPr="000A0A05">
        <w:t>dati</w:t>
      </w:r>
      <w:r w:rsidRPr="000A0A05">
        <w:rPr>
          <w:spacing w:val="-1"/>
        </w:rPr>
        <w:t xml:space="preserve"> </w:t>
      </w:r>
      <w:r w:rsidRPr="000A0A05">
        <w:t>trattati</w:t>
      </w:r>
    </w:p>
    <w:p w14:paraId="1FAA235C" w14:textId="77777777" w:rsidR="00300793" w:rsidRPr="000A0A05" w:rsidRDefault="00300793" w:rsidP="00300793">
      <w:pPr>
        <w:pStyle w:val="Heading1"/>
        <w:tabs>
          <w:tab w:val="left" w:pos="1196"/>
        </w:tabs>
        <w:spacing w:before="1"/>
        <w:ind w:firstLine="0"/>
        <w:jc w:val="left"/>
      </w:pPr>
    </w:p>
    <w:p w14:paraId="6AA43701" w14:textId="4F94B01B" w:rsidR="008F633F" w:rsidRDefault="006F56C1" w:rsidP="008F633F">
      <w:pPr>
        <w:pStyle w:val="BodyText"/>
        <w:ind w:left="838" w:right="798"/>
        <w:jc w:val="both"/>
      </w:pPr>
      <w:bookmarkStart w:id="2" w:name="OLE_LINK2"/>
      <w:r w:rsidRPr="000A0A05">
        <w:t>Per</w:t>
      </w:r>
      <w:r w:rsidRPr="000A0A05">
        <w:rPr>
          <w:spacing w:val="-8"/>
        </w:rPr>
        <w:t xml:space="preserve"> </w:t>
      </w:r>
      <w:r w:rsidRPr="000A0A05">
        <w:t>realizzare</w:t>
      </w:r>
      <w:r w:rsidRPr="000A0A05">
        <w:rPr>
          <w:spacing w:val="-3"/>
        </w:rPr>
        <w:t xml:space="preserve"> </w:t>
      </w:r>
      <w:r w:rsidRPr="000A0A05">
        <w:t>gli</w:t>
      </w:r>
      <w:r w:rsidRPr="000A0A05">
        <w:rPr>
          <w:spacing w:val="-2"/>
        </w:rPr>
        <w:t xml:space="preserve"> </w:t>
      </w:r>
      <w:r w:rsidRPr="000A0A05">
        <w:t>adempimenti</w:t>
      </w:r>
      <w:r w:rsidRPr="000A0A05">
        <w:rPr>
          <w:spacing w:val="-2"/>
        </w:rPr>
        <w:t xml:space="preserve"> </w:t>
      </w:r>
      <w:r w:rsidRPr="000A0A05">
        <w:t>sopra</w:t>
      </w:r>
      <w:r w:rsidRPr="000A0A05">
        <w:rPr>
          <w:spacing w:val="-5"/>
        </w:rPr>
        <w:t xml:space="preserve"> </w:t>
      </w:r>
      <w:r w:rsidRPr="000A0A05">
        <w:t>descritti,</w:t>
      </w:r>
      <w:r w:rsidRPr="000A0A05">
        <w:rPr>
          <w:spacing w:val="-5"/>
        </w:rPr>
        <w:t xml:space="preserve"> </w:t>
      </w:r>
      <w:r w:rsidRPr="000A0A05">
        <w:t>i</w:t>
      </w:r>
      <w:r w:rsidRPr="000A0A05">
        <w:rPr>
          <w:spacing w:val="-2"/>
        </w:rPr>
        <w:t xml:space="preserve"> </w:t>
      </w:r>
      <w:r w:rsidRPr="000A0A05">
        <w:t>Soggetti</w:t>
      </w:r>
      <w:r w:rsidRPr="000A0A05">
        <w:rPr>
          <w:spacing w:val="-2"/>
        </w:rPr>
        <w:t xml:space="preserve"> </w:t>
      </w:r>
      <w:r w:rsidRPr="000A0A05">
        <w:t>attuatori</w:t>
      </w:r>
      <w:r w:rsidRPr="000A0A05">
        <w:rPr>
          <w:spacing w:val="-3"/>
        </w:rPr>
        <w:t xml:space="preserve"> </w:t>
      </w:r>
      <w:r w:rsidRPr="000A0A05">
        <w:t>sono</w:t>
      </w:r>
      <w:r w:rsidRPr="000A0A05">
        <w:rPr>
          <w:spacing w:val="-5"/>
        </w:rPr>
        <w:t xml:space="preserve"> </w:t>
      </w:r>
      <w:r w:rsidRPr="000A0A05">
        <w:t>chiamati</w:t>
      </w:r>
      <w:r w:rsidRPr="000A0A05">
        <w:rPr>
          <w:spacing w:val="-4"/>
        </w:rPr>
        <w:t xml:space="preserve"> </w:t>
      </w:r>
      <w:r w:rsidRPr="000A0A05">
        <w:t>a</w:t>
      </w:r>
      <w:r w:rsidRPr="000A0A05">
        <w:rPr>
          <w:spacing w:val="-6"/>
        </w:rPr>
        <w:t xml:space="preserve"> </w:t>
      </w:r>
      <w:r w:rsidRPr="000A0A05">
        <w:t>svolgere</w:t>
      </w:r>
      <w:r w:rsidRPr="000A0A05">
        <w:rPr>
          <w:spacing w:val="-5"/>
        </w:rPr>
        <w:t xml:space="preserve"> </w:t>
      </w:r>
      <w:r w:rsidRPr="000A0A05">
        <w:t>una</w:t>
      </w:r>
      <w:r w:rsidRPr="000A0A05">
        <w:rPr>
          <w:spacing w:val="-58"/>
        </w:rPr>
        <w:t xml:space="preserve"> </w:t>
      </w:r>
      <w:r w:rsidRPr="000A0A05">
        <w:lastRenderedPageBreak/>
        <w:t>costante e completa attività di rilevazione dei dati afferenti ai progetti finanziati, registrando le</w:t>
      </w:r>
      <w:r w:rsidRPr="000A0A05">
        <w:rPr>
          <w:spacing w:val="-57"/>
        </w:rPr>
        <w:t xml:space="preserve"> </w:t>
      </w:r>
      <w:r w:rsidRPr="000A0A05">
        <w:t xml:space="preserve">informazioni ricomprese nel </w:t>
      </w:r>
      <w:r w:rsidRPr="000A0A05">
        <w:rPr>
          <w:i/>
        </w:rPr>
        <w:t xml:space="preserve">set </w:t>
      </w:r>
      <w:r w:rsidRPr="000A0A05">
        <w:t>minimo di dati di attuazione finanziaria, fisica e procedurale</w:t>
      </w:r>
      <w:r w:rsidRPr="000A0A05">
        <w:rPr>
          <w:spacing w:val="1"/>
        </w:rPr>
        <w:t xml:space="preserve"> </w:t>
      </w:r>
      <w:r w:rsidRPr="000A0A05">
        <w:t>da</w:t>
      </w:r>
      <w:r w:rsidRPr="000A0A05">
        <w:rPr>
          <w:spacing w:val="1"/>
        </w:rPr>
        <w:t xml:space="preserve"> </w:t>
      </w:r>
      <w:r w:rsidRPr="000A0A05">
        <w:t>raccogliere,</w:t>
      </w:r>
      <w:r w:rsidRPr="000A0A05">
        <w:rPr>
          <w:spacing w:val="1"/>
        </w:rPr>
        <w:t xml:space="preserve"> </w:t>
      </w:r>
      <w:r w:rsidRPr="000A0A05">
        <w:t>conservare</w:t>
      </w:r>
      <w:r w:rsidRPr="000A0A05">
        <w:rPr>
          <w:spacing w:val="1"/>
        </w:rPr>
        <w:t xml:space="preserve"> </w:t>
      </w:r>
      <w:r w:rsidRPr="000A0A05">
        <w:t>e</w:t>
      </w:r>
      <w:r w:rsidRPr="000A0A05">
        <w:rPr>
          <w:spacing w:val="1"/>
        </w:rPr>
        <w:t xml:space="preserve"> </w:t>
      </w:r>
      <w:r w:rsidRPr="000A0A05">
        <w:t>trasmettere,</w:t>
      </w:r>
      <w:r w:rsidRPr="000A0A05">
        <w:rPr>
          <w:spacing w:val="1"/>
        </w:rPr>
        <w:t xml:space="preserve"> </w:t>
      </w:r>
      <w:r w:rsidRPr="000A0A05">
        <w:t>individuato</w:t>
      </w:r>
      <w:r w:rsidRPr="000A0A05">
        <w:rPr>
          <w:spacing w:val="1"/>
        </w:rPr>
        <w:t xml:space="preserve"> </w:t>
      </w:r>
      <w:r w:rsidRPr="000A0A05">
        <w:t>all’interno</w:t>
      </w:r>
      <w:r w:rsidRPr="000A0A05">
        <w:rPr>
          <w:spacing w:val="1"/>
        </w:rPr>
        <w:t xml:space="preserve"> </w:t>
      </w:r>
      <w:r w:rsidR="00352FB5" w:rsidRPr="000A0A05">
        <w:rPr>
          <w:spacing w:val="-1"/>
        </w:rPr>
        <w:t>del</w:t>
      </w:r>
      <w:r w:rsidR="003D4D32">
        <w:t>l’</w:t>
      </w:r>
      <w:r w:rsidR="003D4D32">
        <w:rPr>
          <w:spacing w:val="-1"/>
        </w:rPr>
        <w:t>Allegato 2</w:t>
      </w:r>
      <w:r w:rsidR="00352FB5" w:rsidRPr="000A0A05">
        <w:rPr>
          <w:spacing w:val="-3"/>
        </w:rPr>
        <w:t xml:space="preserve"> </w:t>
      </w:r>
      <w:r w:rsidR="00352FB5" w:rsidRPr="000A0A05">
        <w:t xml:space="preserve">di </w:t>
      </w:r>
      <w:r w:rsidR="00352FB5" w:rsidRPr="000A0A05">
        <w:rPr>
          <w:spacing w:val="-1"/>
        </w:rPr>
        <w:t>cui</w:t>
      </w:r>
      <w:r w:rsidR="00352FB5" w:rsidRPr="000A0A05">
        <w:t xml:space="preserve"> </w:t>
      </w:r>
      <w:r w:rsidR="00352FB5" w:rsidRPr="000A0A05">
        <w:rPr>
          <w:spacing w:val="-1"/>
        </w:rPr>
        <w:t>alla Circolare MEF</w:t>
      </w:r>
      <w:r w:rsidR="00352FB5" w:rsidRPr="000A0A05">
        <w:t xml:space="preserve"> n.</w:t>
      </w:r>
      <w:r w:rsidR="00352FB5" w:rsidRPr="000A0A05">
        <w:rPr>
          <w:spacing w:val="-3"/>
        </w:rPr>
        <w:t xml:space="preserve"> </w:t>
      </w:r>
      <w:r w:rsidR="00352FB5" w:rsidRPr="000A0A05">
        <w:t>27</w:t>
      </w:r>
      <w:r w:rsidR="00352FB5" w:rsidRPr="000A0A05">
        <w:rPr>
          <w:spacing w:val="-1"/>
        </w:rPr>
        <w:t xml:space="preserve"> del</w:t>
      </w:r>
      <w:r w:rsidR="00352FB5" w:rsidRPr="000A0A05">
        <w:t xml:space="preserve"> 21</w:t>
      </w:r>
      <w:r w:rsidR="00352FB5" w:rsidRPr="000A0A05">
        <w:rPr>
          <w:spacing w:val="-1"/>
        </w:rPr>
        <w:t xml:space="preserve"> giugno</w:t>
      </w:r>
      <w:r w:rsidR="00352FB5" w:rsidRPr="000A0A05">
        <w:t xml:space="preserve"> </w:t>
      </w:r>
      <w:r w:rsidR="00352FB5" w:rsidRPr="000A0A05">
        <w:rPr>
          <w:spacing w:val="-1"/>
        </w:rPr>
        <w:t>2022</w:t>
      </w:r>
      <w:r w:rsidR="00CC1071">
        <w:rPr>
          <w:spacing w:val="-1"/>
        </w:rPr>
        <w:t xml:space="preserve"> e/o successive versioni</w:t>
      </w:r>
      <w:r w:rsidRPr="000A0A05">
        <w:t>.</w:t>
      </w:r>
    </w:p>
    <w:p w14:paraId="6B8AB7FC" w14:textId="77777777" w:rsidR="00052A67" w:rsidRDefault="00052A67" w:rsidP="008F633F">
      <w:pPr>
        <w:pStyle w:val="BodyText"/>
        <w:ind w:left="838" w:right="798"/>
        <w:jc w:val="both"/>
      </w:pPr>
    </w:p>
    <w:p w14:paraId="138F7878" w14:textId="77777777" w:rsidR="004D5877" w:rsidRPr="000A0A05" w:rsidRDefault="0091380F" w:rsidP="008F633F">
      <w:pPr>
        <w:pStyle w:val="BodyText"/>
        <w:ind w:left="838" w:right="798"/>
        <w:jc w:val="both"/>
      </w:pPr>
      <w:bookmarkStart w:id="3" w:name="OLE_LINK7"/>
      <w:r w:rsidRPr="008851F9">
        <w:t xml:space="preserve">Il titolare del </w:t>
      </w:r>
      <w:r w:rsidR="00250597" w:rsidRPr="008851F9">
        <w:t>trattamento</w:t>
      </w:r>
      <w:r w:rsidRPr="008851F9">
        <w:t xml:space="preserve"> dei dati </w:t>
      </w:r>
      <w:r w:rsidR="00250597" w:rsidRPr="008851F9">
        <w:t>ai fini de</w:t>
      </w:r>
      <w:r w:rsidR="004D5877" w:rsidRPr="008851F9">
        <w:t xml:space="preserve">lle attività di monitoraggio e rendicontazione, </w:t>
      </w:r>
      <w:bookmarkStart w:id="4" w:name="OLE_LINK4"/>
      <w:r w:rsidR="004D5877" w:rsidRPr="008851F9">
        <w:t>oltreché per assolvere eventuali obblighi di</w:t>
      </w:r>
      <w:r w:rsidR="004D5877" w:rsidRPr="008851F9">
        <w:rPr>
          <w:spacing w:val="-3"/>
        </w:rPr>
        <w:t xml:space="preserve"> </w:t>
      </w:r>
      <w:r w:rsidR="004D5877" w:rsidRPr="008851F9">
        <w:t>legge, contabili e</w:t>
      </w:r>
      <w:r w:rsidR="004D5877" w:rsidRPr="008851F9">
        <w:rPr>
          <w:spacing w:val="-1"/>
        </w:rPr>
        <w:t xml:space="preserve"> </w:t>
      </w:r>
      <w:r w:rsidR="004D5877" w:rsidRPr="008851F9">
        <w:t>fiscal</w:t>
      </w:r>
      <w:bookmarkEnd w:id="4"/>
      <w:r w:rsidR="004D5877" w:rsidRPr="008851F9">
        <w:t>i</w:t>
      </w:r>
      <w:r w:rsidR="00250597" w:rsidRPr="008851F9">
        <w:t xml:space="preserve"> non richiede l’inserimento di dati </w:t>
      </w:r>
      <w:r w:rsidR="004D5877" w:rsidRPr="000A0A05">
        <w:t>quali:</w:t>
      </w:r>
    </w:p>
    <w:p w14:paraId="4F7ABBDB" w14:textId="29A32FF9" w:rsidR="004D5877" w:rsidRPr="000A0A05" w:rsidRDefault="004D5877" w:rsidP="000A0A05">
      <w:pPr>
        <w:pStyle w:val="BodyText"/>
        <w:numPr>
          <w:ilvl w:val="0"/>
          <w:numId w:val="2"/>
        </w:numPr>
        <w:ind w:right="798"/>
        <w:jc w:val="both"/>
      </w:pPr>
      <w:r w:rsidRPr="000A0A05">
        <w:t>dati afferenti a minori di cui all’articolo 8 del GDPR</w:t>
      </w:r>
      <w:r w:rsidR="008851F9">
        <w:t>;</w:t>
      </w:r>
    </w:p>
    <w:p w14:paraId="32EDFDAF" w14:textId="58CF522E" w:rsidR="004D5877" w:rsidRPr="000A0A05" w:rsidRDefault="004D5877" w:rsidP="000A0A05">
      <w:pPr>
        <w:pStyle w:val="BodyText"/>
        <w:numPr>
          <w:ilvl w:val="0"/>
          <w:numId w:val="2"/>
        </w:numPr>
        <w:ind w:right="798"/>
        <w:jc w:val="both"/>
      </w:pPr>
      <w:r w:rsidRPr="000A0A05">
        <w:t>dati afferenti a categorie particolari di dati personali di cui all’ Articolo 9</w:t>
      </w:r>
      <w:r w:rsidR="008851F9">
        <w:t xml:space="preserve"> del GDPR;</w:t>
      </w:r>
    </w:p>
    <w:p w14:paraId="0E90C0BA" w14:textId="54BCB726" w:rsidR="008F633F" w:rsidRPr="000A0A05" w:rsidRDefault="004D5877" w:rsidP="000A0A05">
      <w:pPr>
        <w:pStyle w:val="BodyText"/>
        <w:numPr>
          <w:ilvl w:val="0"/>
          <w:numId w:val="2"/>
        </w:numPr>
        <w:ind w:right="798"/>
        <w:jc w:val="both"/>
      </w:pPr>
      <w:r w:rsidRPr="000A0A05">
        <w:t>dati personali relativi a condanne penali e reati</w:t>
      </w:r>
      <w:r w:rsidR="008851F9">
        <w:t xml:space="preserve"> </w:t>
      </w:r>
      <w:r w:rsidR="00250597" w:rsidRPr="008851F9">
        <w:t>di cui art</w:t>
      </w:r>
      <w:r w:rsidR="008851F9" w:rsidRPr="000A0A05">
        <w:t xml:space="preserve">icolo </w:t>
      </w:r>
      <w:r w:rsidR="00250597" w:rsidRPr="008851F9">
        <w:t>10</w:t>
      </w:r>
      <w:r w:rsidR="008851F9">
        <w:t xml:space="preserve"> del GDPR</w:t>
      </w:r>
      <w:r w:rsidR="00250597" w:rsidRPr="008851F9">
        <w:t>.</w:t>
      </w:r>
    </w:p>
    <w:p w14:paraId="0673B06C" w14:textId="65B0F2FC" w:rsidR="002C7752" w:rsidRDefault="005B475D">
      <w:pPr>
        <w:pStyle w:val="BodyText"/>
        <w:ind w:left="838" w:right="798"/>
        <w:jc w:val="both"/>
      </w:pPr>
      <w:bookmarkStart w:id="5" w:name="OLE_LINK6"/>
      <w:bookmarkEnd w:id="2"/>
      <w:r>
        <w:t xml:space="preserve">L’inserimento di dati </w:t>
      </w:r>
      <w:r w:rsidR="00BC2F41">
        <w:t xml:space="preserve">appartenenti alle categorie sopra indicate </w:t>
      </w:r>
      <w:r w:rsidR="00610D22">
        <w:t xml:space="preserve">richiederebbe uno specifico consenso dell’interessato. </w:t>
      </w:r>
      <w:r w:rsidR="007E04BF">
        <w:t xml:space="preserve">Qualora l’utente dovesse </w:t>
      </w:r>
      <w:r w:rsidR="00610D22">
        <w:t>però condividere</w:t>
      </w:r>
      <w:r w:rsidR="00635908">
        <w:t xml:space="preserve"> </w:t>
      </w:r>
      <w:r w:rsidR="000914EC">
        <w:t>au</w:t>
      </w:r>
      <w:r w:rsidR="00245E4D">
        <w:t xml:space="preserve">tonomamente </w:t>
      </w:r>
      <w:r w:rsidR="00635908">
        <w:t>dati relativi ad una delle categorie</w:t>
      </w:r>
      <w:r w:rsidR="00E95DBA">
        <w:t xml:space="preserve"> sopra indicate (ad esempio</w:t>
      </w:r>
      <w:r w:rsidR="0056659C">
        <w:t xml:space="preserve"> certificati di malattia</w:t>
      </w:r>
      <w:r w:rsidR="00BA162C">
        <w:t xml:space="preserve">, </w:t>
      </w:r>
      <w:r w:rsidR="00BA162C" w:rsidRPr="000A0A05">
        <w:t>partecipazioni a partiti politici</w:t>
      </w:r>
      <w:r w:rsidR="000B2C37">
        <w:t xml:space="preserve"> etc..)</w:t>
      </w:r>
      <w:r w:rsidR="00245E4D">
        <w:t xml:space="preserve"> verrebbe meno il </w:t>
      </w:r>
      <w:r w:rsidR="009863C5">
        <w:t>principio</w:t>
      </w:r>
      <w:r w:rsidR="00245E4D">
        <w:t xml:space="preserve"> dello specifico consenso da parte dell’</w:t>
      </w:r>
      <w:r w:rsidR="009863C5">
        <w:t>interessato</w:t>
      </w:r>
      <w:r w:rsidR="00610D22">
        <w:t xml:space="preserve">. Si </w:t>
      </w:r>
      <w:r w:rsidR="0048732B">
        <w:t>precisa che</w:t>
      </w:r>
      <w:r w:rsidR="00E2631F">
        <w:t xml:space="preserve"> nel caso in cui ciò avvenga allora i dati verranno trattati</w:t>
      </w:r>
      <w:r w:rsidR="00656185">
        <w:t xml:space="preserve"> per la sola finalità di monitoraggio e rendicontazione</w:t>
      </w:r>
      <w:r w:rsidR="00ED6942">
        <w:t>, oltreché per assolvere eventuali obblighi di</w:t>
      </w:r>
      <w:r w:rsidR="00ED6942">
        <w:rPr>
          <w:spacing w:val="-3"/>
        </w:rPr>
        <w:t xml:space="preserve"> </w:t>
      </w:r>
      <w:r w:rsidR="00ED6942">
        <w:t>legge, contabili e</w:t>
      </w:r>
      <w:r w:rsidR="00ED6942">
        <w:rPr>
          <w:spacing w:val="-1"/>
        </w:rPr>
        <w:t xml:space="preserve"> </w:t>
      </w:r>
      <w:r w:rsidR="00ED6942">
        <w:t>fiscal</w:t>
      </w:r>
      <w:r w:rsidR="005C2340">
        <w:t>i</w:t>
      </w:r>
      <w:r w:rsidR="004F359A">
        <w:t xml:space="preserve">; </w:t>
      </w:r>
      <w:r w:rsidR="00ED6942">
        <w:t>inoltre,</w:t>
      </w:r>
      <w:r w:rsidR="004F359A">
        <w:t xml:space="preserve"> tali dati</w:t>
      </w:r>
      <w:r w:rsidR="00487D71">
        <w:t xml:space="preserve"> verranno codificati</w:t>
      </w:r>
      <w:r w:rsidR="005C2340">
        <w:t xml:space="preserve"> per qualsiasi altra attività che non rientri in quelle sopra elencate.</w:t>
      </w:r>
    </w:p>
    <w:bookmarkEnd w:id="3"/>
    <w:p w14:paraId="4BA58E70" w14:textId="77777777" w:rsidR="00052A67" w:rsidRDefault="00052A67">
      <w:pPr>
        <w:pStyle w:val="BodyText"/>
        <w:ind w:left="838" w:right="798"/>
        <w:jc w:val="both"/>
      </w:pPr>
    </w:p>
    <w:bookmarkEnd w:id="5"/>
    <w:p w14:paraId="375DB3F8" w14:textId="4BC9594D" w:rsidR="00A41E9B" w:rsidRPr="000A0A05" w:rsidRDefault="006F56C1">
      <w:pPr>
        <w:pStyle w:val="BodyText"/>
        <w:ind w:left="838" w:right="798"/>
        <w:jc w:val="both"/>
      </w:pPr>
      <w:r w:rsidRPr="003A684B">
        <w:rPr>
          <w:u w:val="single"/>
        </w:rPr>
        <w:t>A titolo non esaustivo</w:t>
      </w:r>
      <w:r w:rsidRPr="000A0A05">
        <w:t xml:space="preserve"> si indicano le principali</w:t>
      </w:r>
      <w:r w:rsidRPr="000A0A05">
        <w:rPr>
          <w:spacing w:val="1"/>
        </w:rPr>
        <w:t xml:space="preserve"> </w:t>
      </w:r>
      <w:r w:rsidRPr="000A0A05">
        <w:t>informazioni</w:t>
      </w:r>
      <w:r w:rsidRPr="000A0A05">
        <w:rPr>
          <w:spacing w:val="-1"/>
        </w:rPr>
        <w:t xml:space="preserve"> </w:t>
      </w:r>
      <w:r w:rsidRPr="000A0A05">
        <w:t>oggetto di rilevazione:</w:t>
      </w:r>
    </w:p>
    <w:p w14:paraId="20CE1307" w14:textId="5F66BFAC" w:rsidR="00A41E9B" w:rsidRPr="000A0A05" w:rsidRDefault="006F56C1">
      <w:pPr>
        <w:pStyle w:val="ListParagraph"/>
        <w:numPr>
          <w:ilvl w:val="1"/>
          <w:numId w:val="1"/>
        </w:numPr>
        <w:tabs>
          <w:tab w:val="left" w:pos="1480"/>
        </w:tabs>
        <w:spacing w:before="161"/>
        <w:ind w:right="802"/>
        <w:rPr>
          <w:sz w:val="24"/>
        </w:rPr>
      </w:pPr>
      <w:r w:rsidRPr="000A0A05">
        <w:rPr>
          <w:spacing w:val="-1"/>
          <w:sz w:val="24"/>
        </w:rPr>
        <w:t>dati</w:t>
      </w:r>
      <w:r w:rsidRPr="000A0A05">
        <w:rPr>
          <w:spacing w:val="-12"/>
          <w:sz w:val="24"/>
        </w:rPr>
        <w:t xml:space="preserve"> </w:t>
      </w:r>
      <w:r w:rsidRPr="000A0A05">
        <w:rPr>
          <w:spacing w:val="-1"/>
          <w:sz w:val="24"/>
        </w:rPr>
        <w:t>anagrafici</w:t>
      </w:r>
      <w:r w:rsidRPr="000A0A05">
        <w:rPr>
          <w:spacing w:val="-11"/>
          <w:sz w:val="24"/>
        </w:rPr>
        <w:t xml:space="preserve"> </w:t>
      </w:r>
      <w:r w:rsidRPr="000A0A05">
        <w:rPr>
          <w:spacing w:val="-1"/>
          <w:sz w:val="24"/>
        </w:rPr>
        <w:t>del</w:t>
      </w:r>
      <w:r w:rsidRPr="000A0A05">
        <w:rPr>
          <w:spacing w:val="-12"/>
          <w:sz w:val="24"/>
        </w:rPr>
        <w:t xml:space="preserve"> </w:t>
      </w:r>
      <w:r w:rsidRPr="000A0A05">
        <w:rPr>
          <w:spacing w:val="-1"/>
          <w:sz w:val="24"/>
        </w:rPr>
        <w:t>progetto</w:t>
      </w:r>
      <w:r w:rsidRPr="000A0A05">
        <w:rPr>
          <w:spacing w:val="-12"/>
          <w:sz w:val="24"/>
        </w:rPr>
        <w:t xml:space="preserve"> </w:t>
      </w:r>
      <w:r w:rsidRPr="000A0A05">
        <w:rPr>
          <w:spacing w:val="-1"/>
          <w:sz w:val="24"/>
        </w:rPr>
        <w:t>e</w:t>
      </w:r>
      <w:r w:rsidRPr="000A0A05">
        <w:rPr>
          <w:spacing w:val="-15"/>
          <w:sz w:val="24"/>
        </w:rPr>
        <w:t xml:space="preserve"> </w:t>
      </w:r>
      <w:r w:rsidRPr="000A0A05">
        <w:rPr>
          <w:spacing w:val="-1"/>
          <w:sz w:val="24"/>
        </w:rPr>
        <w:t>classificazioni</w:t>
      </w:r>
      <w:r w:rsidRPr="000A0A05">
        <w:rPr>
          <w:spacing w:val="-10"/>
          <w:sz w:val="24"/>
        </w:rPr>
        <w:t xml:space="preserve"> </w:t>
      </w:r>
      <w:r w:rsidRPr="000A0A05">
        <w:rPr>
          <w:spacing w:val="-1"/>
          <w:sz w:val="24"/>
        </w:rPr>
        <w:t>identificative,</w:t>
      </w:r>
      <w:r w:rsidRPr="000A0A05">
        <w:rPr>
          <w:spacing w:val="-11"/>
          <w:sz w:val="24"/>
        </w:rPr>
        <w:t xml:space="preserve"> </w:t>
      </w:r>
      <w:r w:rsidRPr="000A0A05">
        <w:rPr>
          <w:sz w:val="24"/>
        </w:rPr>
        <w:t>quali</w:t>
      </w:r>
      <w:r w:rsidRPr="000A0A05">
        <w:rPr>
          <w:spacing w:val="-10"/>
          <w:sz w:val="24"/>
        </w:rPr>
        <w:t xml:space="preserve"> </w:t>
      </w:r>
      <w:r w:rsidRPr="000A0A05">
        <w:rPr>
          <w:sz w:val="24"/>
        </w:rPr>
        <w:t>CUP,</w:t>
      </w:r>
      <w:r w:rsidRPr="000A0A05">
        <w:rPr>
          <w:spacing w:val="-11"/>
          <w:sz w:val="24"/>
        </w:rPr>
        <w:t xml:space="preserve"> </w:t>
      </w:r>
      <w:r w:rsidRPr="000A0A05">
        <w:rPr>
          <w:sz w:val="24"/>
        </w:rPr>
        <w:t>CIG,</w:t>
      </w:r>
      <w:r w:rsidRPr="000A0A05">
        <w:rPr>
          <w:spacing w:val="-12"/>
          <w:sz w:val="24"/>
        </w:rPr>
        <w:t xml:space="preserve"> </w:t>
      </w:r>
      <w:r w:rsidRPr="000A0A05">
        <w:rPr>
          <w:sz w:val="24"/>
        </w:rPr>
        <w:t>identificativo</w:t>
      </w:r>
      <w:r w:rsidR="00701FA3">
        <w:rPr>
          <w:sz w:val="24"/>
        </w:rPr>
        <w:t xml:space="preserve"> </w:t>
      </w:r>
      <w:r w:rsidRPr="000A0A05">
        <w:rPr>
          <w:sz w:val="24"/>
        </w:rPr>
        <w:t>del</w:t>
      </w:r>
      <w:r w:rsidRPr="000A0A05">
        <w:rPr>
          <w:spacing w:val="-10"/>
          <w:sz w:val="24"/>
        </w:rPr>
        <w:t xml:space="preserve"> </w:t>
      </w:r>
      <w:r w:rsidRPr="000A0A05">
        <w:rPr>
          <w:sz w:val="24"/>
        </w:rPr>
        <w:t>progetto,</w:t>
      </w:r>
      <w:r w:rsidRPr="000A0A05">
        <w:rPr>
          <w:spacing w:val="-6"/>
          <w:sz w:val="24"/>
        </w:rPr>
        <w:t xml:space="preserve"> </w:t>
      </w:r>
      <w:r w:rsidRPr="000A0A05">
        <w:rPr>
          <w:sz w:val="24"/>
        </w:rPr>
        <w:t>riferimenti</w:t>
      </w:r>
      <w:r w:rsidRPr="000A0A05">
        <w:rPr>
          <w:spacing w:val="-10"/>
          <w:sz w:val="24"/>
        </w:rPr>
        <w:t xml:space="preserve"> </w:t>
      </w:r>
      <w:r w:rsidRPr="000A0A05">
        <w:rPr>
          <w:sz w:val="24"/>
        </w:rPr>
        <w:t>alla</w:t>
      </w:r>
      <w:r w:rsidRPr="000A0A05">
        <w:rPr>
          <w:spacing w:val="-11"/>
          <w:sz w:val="24"/>
        </w:rPr>
        <w:t xml:space="preserve"> </w:t>
      </w:r>
      <w:r w:rsidRPr="000A0A05">
        <w:rPr>
          <w:sz w:val="24"/>
        </w:rPr>
        <w:t>Missione/Componente/Misura</w:t>
      </w:r>
      <w:r w:rsidRPr="000A0A05">
        <w:rPr>
          <w:spacing w:val="-12"/>
          <w:sz w:val="24"/>
        </w:rPr>
        <w:t xml:space="preserve"> </w:t>
      </w:r>
      <w:r w:rsidRPr="000A0A05">
        <w:rPr>
          <w:sz w:val="24"/>
        </w:rPr>
        <w:t>di</w:t>
      </w:r>
      <w:r w:rsidRPr="000A0A05">
        <w:rPr>
          <w:spacing w:val="-8"/>
          <w:sz w:val="24"/>
        </w:rPr>
        <w:t xml:space="preserve"> </w:t>
      </w:r>
      <w:r w:rsidRPr="000A0A05">
        <w:rPr>
          <w:sz w:val="24"/>
        </w:rPr>
        <w:t>riferimento,</w:t>
      </w:r>
      <w:r w:rsidRPr="000A0A05">
        <w:rPr>
          <w:spacing w:val="-8"/>
          <w:sz w:val="24"/>
        </w:rPr>
        <w:t xml:space="preserve"> </w:t>
      </w:r>
      <w:r w:rsidR="00F008FD" w:rsidRPr="000A0A05">
        <w:rPr>
          <w:sz w:val="24"/>
        </w:rPr>
        <w:t>identificativo</w:t>
      </w:r>
      <w:r w:rsidR="00F008FD">
        <w:rPr>
          <w:sz w:val="24"/>
        </w:rPr>
        <w:t xml:space="preserve"> del </w:t>
      </w:r>
      <w:r w:rsidRPr="000A0A05">
        <w:rPr>
          <w:sz w:val="24"/>
        </w:rPr>
        <w:t>Soggetto attuatore, tipologia</w:t>
      </w:r>
      <w:r w:rsidRPr="000A0A05">
        <w:rPr>
          <w:spacing w:val="-2"/>
          <w:sz w:val="24"/>
        </w:rPr>
        <w:t xml:space="preserve"> </w:t>
      </w:r>
      <w:r w:rsidRPr="000A0A05">
        <w:rPr>
          <w:sz w:val="24"/>
        </w:rPr>
        <w:t>di progetto, localizzazione;</w:t>
      </w:r>
    </w:p>
    <w:p w14:paraId="1CBCB688" w14:textId="6980A822" w:rsidR="00A41E9B" w:rsidRPr="000A0A05" w:rsidRDefault="006F56C1">
      <w:pPr>
        <w:pStyle w:val="ListParagraph"/>
        <w:numPr>
          <w:ilvl w:val="1"/>
          <w:numId w:val="1"/>
        </w:numPr>
        <w:tabs>
          <w:tab w:val="left" w:pos="1480"/>
        </w:tabs>
        <w:spacing w:before="2"/>
        <w:ind w:right="810"/>
        <w:rPr>
          <w:sz w:val="24"/>
        </w:rPr>
      </w:pPr>
      <w:r w:rsidRPr="000A0A05">
        <w:rPr>
          <w:sz w:val="24"/>
        </w:rPr>
        <w:t xml:space="preserve">dati relativi ai soggetti coinvolti nell’attuazione, quali i Soggetti attuatori, </w:t>
      </w:r>
      <w:r w:rsidR="003D5861">
        <w:rPr>
          <w:sz w:val="24"/>
        </w:rPr>
        <w:t>proponenti</w:t>
      </w:r>
      <w:r w:rsidRPr="000A0A05">
        <w:rPr>
          <w:sz w:val="24"/>
        </w:rPr>
        <w:t>,</w:t>
      </w:r>
      <w:r w:rsidRPr="000A0A05">
        <w:rPr>
          <w:spacing w:val="1"/>
          <w:sz w:val="24"/>
        </w:rPr>
        <w:t xml:space="preserve"> </w:t>
      </w:r>
      <w:r w:rsidR="008851F9">
        <w:rPr>
          <w:spacing w:val="1"/>
          <w:sz w:val="24"/>
        </w:rPr>
        <w:t xml:space="preserve">imprese, </w:t>
      </w:r>
      <w:r w:rsidRPr="000A0A05">
        <w:rPr>
          <w:sz w:val="24"/>
        </w:rPr>
        <w:t>destinatari</w:t>
      </w:r>
      <w:r w:rsidRPr="000A0A05">
        <w:rPr>
          <w:spacing w:val="-1"/>
          <w:sz w:val="24"/>
        </w:rPr>
        <w:t xml:space="preserve"> </w:t>
      </w:r>
      <w:r w:rsidRPr="000A0A05">
        <w:rPr>
          <w:sz w:val="24"/>
        </w:rPr>
        <w:t>degli</w:t>
      </w:r>
      <w:r w:rsidRPr="000A0A05">
        <w:rPr>
          <w:spacing w:val="-1"/>
          <w:sz w:val="24"/>
        </w:rPr>
        <w:t xml:space="preserve"> </w:t>
      </w:r>
      <w:r w:rsidRPr="000A0A05">
        <w:rPr>
          <w:sz w:val="24"/>
        </w:rPr>
        <w:t>interventi, incluso</w:t>
      </w:r>
      <w:r w:rsidRPr="000A0A05">
        <w:rPr>
          <w:spacing w:val="-1"/>
          <w:sz w:val="24"/>
        </w:rPr>
        <w:t xml:space="preserve"> </w:t>
      </w:r>
      <w:r w:rsidRPr="000A0A05">
        <w:rPr>
          <w:sz w:val="24"/>
        </w:rPr>
        <w:t>codice</w:t>
      </w:r>
      <w:r w:rsidRPr="000A0A05">
        <w:rPr>
          <w:spacing w:val="-1"/>
          <w:sz w:val="24"/>
        </w:rPr>
        <w:t xml:space="preserve"> </w:t>
      </w:r>
      <w:r w:rsidRPr="000A0A05">
        <w:rPr>
          <w:sz w:val="24"/>
        </w:rPr>
        <w:t>fiscale</w:t>
      </w:r>
      <w:r w:rsidRPr="000A0A05">
        <w:rPr>
          <w:spacing w:val="-4"/>
          <w:sz w:val="24"/>
        </w:rPr>
        <w:t xml:space="preserve"> </w:t>
      </w:r>
      <w:r w:rsidRPr="000A0A05">
        <w:rPr>
          <w:sz w:val="24"/>
        </w:rPr>
        <w:t>e/o</w:t>
      </w:r>
      <w:r w:rsidRPr="000A0A05">
        <w:rPr>
          <w:spacing w:val="-2"/>
          <w:sz w:val="24"/>
        </w:rPr>
        <w:t xml:space="preserve"> </w:t>
      </w:r>
      <w:r w:rsidRPr="000A0A05">
        <w:rPr>
          <w:sz w:val="24"/>
        </w:rPr>
        <w:t>partita IVA;</w:t>
      </w:r>
    </w:p>
    <w:p w14:paraId="0EB341B9" w14:textId="77777777" w:rsidR="00A41E9B" w:rsidRPr="000A0A05" w:rsidRDefault="006F56C1">
      <w:pPr>
        <w:pStyle w:val="ListParagraph"/>
        <w:numPr>
          <w:ilvl w:val="1"/>
          <w:numId w:val="1"/>
        </w:numPr>
        <w:tabs>
          <w:tab w:val="left" w:pos="1480"/>
        </w:tabs>
        <w:ind w:right="804"/>
        <w:rPr>
          <w:sz w:val="24"/>
        </w:rPr>
      </w:pPr>
      <w:r w:rsidRPr="000A0A05">
        <w:rPr>
          <w:sz w:val="24"/>
        </w:rPr>
        <w:t>dati finanziari, quali importo finanziato, eventuali altre fonti di finanziamento, quadro</w:t>
      </w:r>
      <w:r w:rsidRPr="000A0A05">
        <w:rPr>
          <w:spacing w:val="1"/>
          <w:sz w:val="24"/>
        </w:rPr>
        <w:t xml:space="preserve"> </w:t>
      </w:r>
      <w:r w:rsidRPr="000A0A05">
        <w:rPr>
          <w:sz w:val="24"/>
        </w:rPr>
        <w:t>economico</w:t>
      </w:r>
      <w:r w:rsidRPr="000A0A05">
        <w:rPr>
          <w:spacing w:val="1"/>
          <w:sz w:val="24"/>
        </w:rPr>
        <w:t xml:space="preserve"> </w:t>
      </w:r>
      <w:r w:rsidRPr="000A0A05">
        <w:rPr>
          <w:sz w:val="24"/>
        </w:rPr>
        <w:t>e</w:t>
      </w:r>
      <w:r w:rsidRPr="000A0A05">
        <w:rPr>
          <w:spacing w:val="1"/>
          <w:sz w:val="24"/>
        </w:rPr>
        <w:t xml:space="preserve"> </w:t>
      </w:r>
      <w:r w:rsidRPr="000A0A05">
        <w:rPr>
          <w:sz w:val="24"/>
        </w:rPr>
        <w:t>relative</w:t>
      </w:r>
      <w:r w:rsidRPr="000A0A05">
        <w:rPr>
          <w:spacing w:val="1"/>
          <w:sz w:val="24"/>
        </w:rPr>
        <w:t xml:space="preserve"> </w:t>
      </w:r>
      <w:r w:rsidRPr="000A0A05">
        <w:rPr>
          <w:sz w:val="24"/>
        </w:rPr>
        <w:t>voci</w:t>
      </w:r>
      <w:r w:rsidRPr="000A0A05">
        <w:rPr>
          <w:spacing w:val="1"/>
          <w:sz w:val="24"/>
        </w:rPr>
        <w:t xml:space="preserve"> </w:t>
      </w:r>
      <w:r w:rsidRPr="000A0A05">
        <w:rPr>
          <w:sz w:val="24"/>
        </w:rPr>
        <w:t>di</w:t>
      </w:r>
      <w:r w:rsidRPr="000A0A05">
        <w:rPr>
          <w:spacing w:val="1"/>
          <w:sz w:val="24"/>
        </w:rPr>
        <w:t xml:space="preserve"> </w:t>
      </w:r>
      <w:r w:rsidRPr="000A0A05">
        <w:rPr>
          <w:sz w:val="24"/>
        </w:rPr>
        <w:t>spesa,</w:t>
      </w:r>
      <w:r w:rsidRPr="000A0A05">
        <w:rPr>
          <w:spacing w:val="1"/>
          <w:sz w:val="24"/>
        </w:rPr>
        <w:t xml:space="preserve"> </w:t>
      </w:r>
      <w:r w:rsidRPr="000A0A05">
        <w:rPr>
          <w:sz w:val="24"/>
        </w:rPr>
        <w:t>impegni</w:t>
      </w:r>
      <w:r w:rsidRPr="000A0A05">
        <w:rPr>
          <w:spacing w:val="1"/>
          <w:sz w:val="24"/>
        </w:rPr>
        <w:t xml:space="preserve"> </w:t>
      </w:r>
      <w:r w:rsidRPr="000A0A05">
        <w:rPr>
          <w:sz w:val="24"/>
        </w:rPr>
        <w:t>contabili,</w:t>
      </w:r>
      <w:r w:rsidRPr="000A0A05">
        <w:rPr>
          <w:spacing w:val="1"/>
          <w:sz w:val="24"/>
        </w:rPr>
        <w:t xml:space="preserve"> </w:t>
      </w:r>
      <w:r w:rsidRPr="000A0A05">
        <w:rPr>
          <w:sz w:val="24"/>
        </w:rPr>
        <w:t>impegni</w:t>
      </w:r>
      <w:r w:rsidRPr="000A0A05">
        <w:rPr>
          <w:spacing w:val="1"/>
          <w:sz w:val="24"/>
        </w:rPr>
        <w:t xml:space="preserve"> </w:t>
      </w:r>
      <w:r w:rsidRPr="000A0A05">
        <w:rPr>
          <w:sz w:val="24"/>
        </w:rPr>
        <w:t>giuridicamente</w:t>
      </w:r>
      <w:r w:rsidRPr="000A0A05">
        <w:rPr>
          <w:spacing w:val="1"/>
          <w:sz w:val="24"/>
        </w:rPr>
        <w:t xml:space="preserve"> </w:t>
      </w:r>
      <w:r w:rsidRPr="000A0A05">
        <w:rPr>
          <w:sz w:val="24"/>
        </w:rPr>
        <w:t>vincolanti,</w:t>
      </w:r>
      <w:r w:rsidRPr="000A0A05">
        <w:rPr>
          <w:spacing w:val="-1"/>
          <w:sz w:val="24"/>
        </w:rPr>
        <w:t xml:space="preserve"> </w:t>
      </w:r>
      <w:r w:rsidRPr="000A0A05">
        <w:rPr>
          <w:sz w:val="24"/>
        </w:rPr>
        <w:t>spese,</w:t>
      </w:r>
      <w:r w:rsidRPr="000A0A05">
        <w:rPr>
          <w:spacing w:val="-1"/>
          <w:sz w:val="24"/>
        </w:rPr>
        <w:t xml:space="preserve"> </w:t>
      </w:r>
      <w:r w:rsidRPr="000A0A05">
        <w:rPr>
          <w:sz w:val="24"/>
        </w:rPr>
        <w:t>pagamenti, recuperi,</w:t>
      </w:r>
      <w:r w:rsidRPr="000A0A05">
        <w:rPr>
          <w:spacing w:val="-1"/>
          <w:sz w:val="24"/>
        </w:rPr>
        <w:t xml:space="preserve"> </w:t>
      </w:r>
      <w:r w:rsidRPr="000A0A05">
        <w:rPr>
          <w:sz w:val="24"/>
        </w:rPr>
        <w:t>trasferimenti erogati;</w:t>
      </w:r>
    </w:p>
    <w:p w14:paraId="0DED002C" w14:textId="77777777" w:rsidR="00A41E9B" w:rsidRPr="000A0A05" w:rsidRDefault="006F56C1">
      <w:pPr>
        <w:pStyle w:val="ListParagraph"/>
        <w:numPr>
          <w:ilvl w:val="1"/>
          <w:numId w:val="1"/>
        </w:numPr>
        <w:tabs>
          <w:tab w:val="left" w:pos="1480"/>
        </w:tabs>
        <w:ind w:right="809"/>
        <w:rPr>
          <w:sz w:val="24"/>
        </w:rPr>
      </w:pPr>
      <w:r w:rsidRPr="000A0A05">
        <w:rPr>
          <w:sz w:val="24"/>
        </w:rPr>
        <w:t>dati</w:t>
      </w:r>
      <w:r w:rsidRPr="000A0A05">
        <w:rPr>
          <w:spacing w:val="-7"/>
          <w:sz w:val="24"/>
        </w:rPr>
        <w:t xml:space="preserve"> </w:t>
      </w:r>
      <w:r w:rsidRPr="000A0A05">
        <w:rPr>
          <w:sz w:val="24"/>
        </w:rPr>
        <w:t>procedurali,</w:t>
      </w:r>
      <w:r w:rsidRPr="000A0A05">
        <w:rPr>
          <w:spacing w:val="-7"/>
          <w:sz w:val="24"/>
        </w:rPr>
        <w:t xml:space="preserve"> </w:t>
      </w:r>
      <w:r w:rsidRPr="000A0A05">
        <w:rPr>
          <w:sz w:val="24"/>
        </w:rPr>
        <w:t>quali</w:t>
      </w:r>
      <w:r w:rsidRPr="000A0A05">
        <w:rPr>
          <w:spacing w:val="-7"/>
          <w:sz w:val="24"/>
        </w:rPr>
        <w:t xml:space="preserve"> </w:t>
      </w:r>
      <w:r w:rsidRPr="000A0A05">
        <w:rPr>
          <w:sz w:val="24"/>
        </w:rPr>
        <w:t>cronoprogramma</w:t>
      </w:r>
      <w:r w:rsidRPr="000A0A05">
        <w:rPr>
          <w:spacing w:val="-8"/>
          <w:sz w:val="24"/>
        </w:rPr>
        <w:t xml:space="preserve"> </w:t>
      </w:r>
      <w:r w:rsidRPr="000A0A05">
        <w:rPr>
          <w:sz w:val="24"/>
        </w:rPr>
        <w:t>e</w:t>
      </w:r>
      <w:r w:rsidRPr="000A0A05">
        <w:rPr>
          <w:spacing w:val="-3"/>
          <w:sz w:val="24"/>
        </w:rPr>
        <w:t xml:space="preserve"> </w:t>
      </w:r>
      <w:r w:rsidRPr="000A0A05">
        <w:rPr>
          <w:i/>
          <w:sz w:val="24"/>
        </w:rPr>
        <w:t>step</w:t>
      </w:r>
      <w:r w:rsidRPr="000A0A05">
        <w:rPr>
          <w:i/>
          <w:spacing w:val="-5"/>
          <w:sz w:val="24"/>
        </w:rPr>
        <w:t xml:space="preserve"> </w:t>
      </w:r>
      <w:r w:rsidRPr="000A0A05">
        <w:rPr>
          <w:sz w:val="24"/>
        </w:rPr>
        <w:t>relativi</w:t>
      </w:r>
      <w:r w:rsidRPr="000A0A05">
        <w:rPr>
          <w:spacing w:val="-7"/>
          <w:sz w:val="24"/>
        </w:rPr>
        <w:t xml:space="preserve"> </w:t>
      </w:r>
      <w:r w:rsidRPr="000A0A05">
        <w:rPr>
          <w:sz w:val="24"/>
        </w:rPr>
        <w:t>alle</w:t>
      </w:r>
      <w:r w:rsidRPr="000A0A05">
        <w:rPr>
          <w:spacing w:val="-8"/>
          <w:sz w:val="24"/>
        </w:rPr>
        <w:t xml:space="preserve"> </w:t>
      </w:r>
      <w:r w:rsidRPr="000A0A05">
        <w:rPr>
          <w:sz w:val="24"/>
        </w:rPr>
        <w:t>diverse</w:t>
      </w:r>
      <w:r w:rsidRPr="000A0A05">
        <w:rPr>
          <w:spacing w:val="-8"/>
          <w:sz w:val="24"/>
        </w:rPr>
        <w:t xml:space="preserve"> </w:t>
      </w:r>
      <w:r w:rsidRPr="000A0A05">
        <w:rPr>
          <w:sz w:val="24"/>
        </w:rPr>
        <w:t>procedure</w:t>
      </w:r>
      <w:r w:rsidRPr="000A0A05">
        <w:rPr>
          <w:spacing w:val="-8"/>
          <w:sz w:val="24"/>
        </w:rPr>
        <w:t xml:space="preserve"> </w:t>
      </w:r>
      <w:r w:rsidRPr="000A0A05">
        <w:rPr>
          <w:sz w:val="24"/>
        </w:rPr>
        <w:t>di</w:t>
      </w:r>
      <w:r w:rsidRPr="000A0A05">
        <w:rPr>
          <w:spacing w:val="-2"/>
          <w:sz w:val="24"/>
        </w:rPr>
        <w:t xml:space="preserve"> </w:t>
      </w:r>
      <w:r w:rsidRPr="000A0A05">
        <w:rPr>
          <w:sz w:val="24"/>
        </w:rPr>
        <w:t>gara</w:t>
      </w:r>
      <w:r w:rsidRPr="000A0A05">
        <w:rPr>
          <w:spacing w:val="-8"/>
          <w:sz w:val="24"/>
        </w:rPr>
        <w:t xml:space="preserve"> </w:t>
      </w:r>
      <w:r w:rsidRPr="000A0A05">
        <w:rPr>
          <w:sz w:val="24"/>
        </w:rPr>
        <w:t>(es:</w:t>
      </w:r>
      <w:r w:rsidRPr="000A0A05">
        <w:rPr>
          <w:spacing w:val="-58"/>
          <w:sz w:val="24"/>
        </w:rPr>
        <w:t xml:space="preserve"> </w:t>
      </w:r>
      <w:r w:rsidRPr="000A0A05">
        <w:rPr>
          <w:sz w:val="24"/>
        </w:rPr>
        <w:t>affidamento lavori, acquisto beni e servizi) con indicazione della relativa tempistica e</w:t>
      </w:r>
      <w:r w:rsidRPr="000A0A05">
        <w:rPr>
          <w:spacing w:val="1"/>
          <w:sz w:val="24"/>
        </w:rPr>
        <w:t xml:space="preserve"> </w:t>
      </w:r>
      <w:r w:rsidRPr="000A0A05">
        <w:rPr>
          <w:sz w:val="24"/>
        </w:rPr>
        <w:t>delle</w:t>
      </w:r>
      <w:r w:rsidRPr="000A0A05">
        <w:rPr>
          <w:spacing w:val="-5"/>
          <w:sz w:val="24"/>
        </w:rPr>
        <w:t xml:space="preserve"> </w:t>
      </w:r>
      <w:r w:rsidRPr="000A0A05">
        <w:rPr>
          <w:sz w:val="24"/>
        </w:rPr>
        <w:t>pertinenti voci di spesa;</w:t>
      </w:r>
    </w:p>
    <w:p w14:paraId="582C40AB" w14:textId="25864EE3" w:rsidR="00A41E9B" w:rsidRPr="000A0A05" w:rsidRDefault="006F56C1">
      <w:pPr>
        <w:pStyle w:val="ListParagraph"/>
        <w:numPr>
          <w:ilvl w:val="1"/>
          <w:numId w:val="1"/>
        </w:numPr>
        <w:tabs>
          <w:tab w:val="left" w:pos="1480"/>
        </w:tabs>
        <w:ind w:right="803"/>
        <w:rPr>
          <w:sz w:val="24"/>
        </w:rPr>
      </w:pPr>
      <w:r w:rsidRPr="000A0A05">
        <w:rPr>
          <w:sz w:val="24"/>
        </w:rPr>
        <w:t xml:space="preserve">dati fisici, (previsti e realizzati) quali indicatori di </w:t>
      </w:r>
      <w:r w:rsidRPr="000A0A05">
        <w:rPr>
          <w:i/>
          <w:sz w:val="24"/>
        </w:rPr>
        <w:t xml:space="preserve">output </w:t>
      </w:r>
      <w:r w:rsidRPr="000A0A05">
        <w:rPr>
          <w:sz w:val="24"/>
        </w:rPr>
        <w:t>(progressi compiuti) e di</w:t>
      </w:r>
      <w:r w:rsidRPr="000A0A05">
        <w:rPr>
          <w:spacing w:val="1"/>
          <w:sz w:val="24"/>
        </w:rPr>
        <w:t xml:space="preserve"> </w:t>
      </w:r>
      <w:proofErr w:type="spellStart"/>
      <w:r w:rsidRPr="000A0A05">
        <w:rPr>
          <w:i/>
          <w:sz w:val="24"/>
        </w:rPr>
        <w:t>outcome</w:t>
      </w:r>
      <w:proofErr w:type="spellEnd"/>
      <w:r w:rsidRPr="000A0A05">
        <w:rPr>
          <w:i/>
          <w:sz w:val="24"/>
        </w:rPr>
        <w:t xml:space="preserve"> </w:t>
      </w:r>
      <w:r w:rsidRPr="000A0A05">
        <w:rPr>
          <w:sz w:val="24"/>
        </w:rPr>
        <w:t xml:space="preserve">(effetti generati) attraverso la valorizzazione di un </w:t>
      </w:r>
      <w:r w:rsidRPr="000A0A05">
        <w:rPr>
          <w:i/>
          <w:sz w:val="24"/>
        </w:rPr>
        <w:t xml:space="preserve">set </w:t>
      </w:r>
      <w:r w:rsidRPr="000A0A05">
        <w:rPr>
          <w:sz w:val="24"/>
        </w:rPr>
        <w:t>di indicatori specifico e</w:t>
      </w:r>
      <w:r w:rsidRPr="000A0A05">
        <w:rPr>
          <w:spacing w:val="1"/>
          <w:sz w:val="24"/>
        </w:rPr>
        <w:t xml:space="preserve"> </w:t>
      </w:r>
      <w:r w:rsidRPr="000A0A05">
        <w:rPr>
          <w:sz w:val="24"/>
        </w:rPr>
        <w:t>la</w:t>
      </w:r>
      <w:r w:rsidRPr="000A0A05">
        <w:rPr>
          <w:spacing w:val="-2"/>
          <w:sz w:val="24"/>
        </w:rPr>
        <w:t xml:space="preserve"> </w:t>
      </w:r>
      <w:r w:rsidRPr="000A0A05">
        <w:rPr>
          <w:sz w:val="24"/>
        </w:rPr>
        <w:t>raccolta</w:t>
      </w:r>
      <w:r w:rsidRPr="000A0A05">
        <w:rPr>
          <w:spacing w:val="-1"/>
          <w:sz w:val="24"/>
        </w:rPr>
        <w:t xml:space="preserve"> </w:t>
      </w:r>
      <w:r w:rsidRPr="000A0A05">
        <w:rPr>
          <w:sz w:val="24"/>
        </w:rPr>
        <w:t>e</w:t>
      </w:r>
      <w:r w:rsidRPr="000A0A05">
        <w:rPr>
          <w:spacing w:val="-1"/>
          <w:sz w:val="24"/>
        </w:rPr>
        <w:t xml:space="preserve"> </w:t>
      </w:r>
      <w:r w:rsidRPr="000A0A05">
        <w:rPr>
          <w:sz w:val="24"/>
        </w:rPr>
        <w:t>catalogazione</w:t>
      </w:r>
      <w:r w:rsidRPr="000A0A05">
        <w:rPr>
          <w:spacing w:val="-1"/>
          <w:sz w:val="24"/>
        </w:rPr>
        <w:t xml:space="preserve"> </w:t>
      </w:r>
      <w:r w:rsidRPr="000A0A05">
        <w:rPr>
          <w:sz w:val="24"/>
        </w:rPr>
        <w:t>di documentazione</w:t>
      </w:r>
      <w:r w:rsidRPr="000A0A05">
        <w:rPr>
          <w:spacing w:val="-1"/>
          <w:sz w:val="24"/>
        </w:rPr>
        <w:t xml:space="preserve"> </w:t>
      </w:r>
      <w:r w:rsidRPr="000A0A05">
        <w:rPr>
          <w:sz w:val="24"/>
        </w:rPr>
        <w:t>a</w:t>
      </w:r>
      <w:r w:rsidRPr="000A0A05">
        <w:rPr>
          <w:spacing w:val="-5"/>
          <w:sz w:val="24"/>
        </w:rPr>
        <w:t xml:space="preserve"> </w:t>
      </w:r>
      <w:r w:rsidRPr="000A0A05">
        <w:rPr>
          <w:sz w:val="24"/>
        </w:rPr>
        <w:t>supporto</w:t>
      </w:r>
      <w:r w:rsidR="00000C7C">
        <w:rPr>
          <w:sz w:val="24"/>
        </w:rPr>
        <w:t>.</w:t>
      </w:r>
    </w:p>
    <w:p w14:paraId="67AAEDC3" w14:textId="77777777" w:rsidR="00A41E9B" w:rsidRPr="000A0A05" w:rsidRDefault="00A41E9B">
      <w:pPr>
        <w:pStyle w:val="BodyText"/>
        <w:spacing w:before="9"/>
        <w:rPr>
          <w:sz w:val="25"/>
        </w:rPr>
      </w:pPr>
    </w:p>
    <w:p w14:paraId="237041C9" w14:textId="77777777" w:rsidR="00A41E9B" w:rsidRPr="000A0A05" w:rsidRDefault="006F56C1">
      <w:pPr>
        <w:pStyle w:val="Heading1"/>
        <w:numPr>
          <w:ilvl w:val="0"/>
          <w:numId w:val="1"/>
        </w:numPr>
        <w:tabs>
          <w:tab w:val="left" w:pos="1196"/>
        </w:tabs>
      </w:pPr>
      <w:r w:rsidRPr="000A0A05">
        <w:t>Modalità</w:t>
      </w:r>
      <w:r w:rsidRPr="000A0A05">
        <w:rPr>
          <w:spacing w:val="-4"/>
        </w:rPr>
        <w:t xml:space="preserve"> </w:t>
      </w:r>
      <w:r w:rsidRPr="000A0A05">
        <w:t>del</w:t>
      </w:r>
      <w:r w:rsidRPr="000A0A05">
        <w:rPr>
          <w:spacing w:val="-3"/>
        </w:rPr>
        <w:t xml:space="preserve"> </w:t>
      </w:r>
      <w:r w:rsidRPr="000A0A05">
        <w:t>trattamento</w:t>
      </w:r>
      <w:r w:rsidRPr="000A0A05">
        <w:rPr>
          <w:spacing w:val="-1"/>
        </w:rPr>
        <w:t xml:space="preserve"> </w:t>
      </w:r>
      <w:r w:rsidRPr="000A0A05">
        <w:t>ed</w:t>
      </w:r>
      <w:r w:rsidRPr="000A0A05">
        <w:rPr>
          <w:spacing w:val="-3"/>
        </w:rPr>
        <w:t xml:space="preserve"> </w:t>
      </w:r>
      <w:r w:rsidRPr="000A0A05">
        <w:t>ambito</w:t>
      </w:r>
      <w:r w:rsidRPr="000A0A05">
        <w:rPr>
          <w:spacing w:val="-4"/>
        </w:rPr>
        <w:t xml:space="preserve"> </w:t>
      </w:r>
      <w:r w:rsidRPr="000A0A05">
        <w:t>di</w:t>
      </w:r>
      <w:r w:rsidRPr="000A0A05">
        <w:rPr>
          <w:spacing w:val="-3"/>
        </w:rPr>
        <w:t xml:space="preserve"> </w:t>
      </w:r>
      <w:r w:rsidRPr="000A0A05">
        <w:t>diffusione</w:t>
      </w:r>
      <w:r w:rsidRPr="000A0A05">
        <w:rPr>
          <w:spacing w:val="-5"/>
        </w:rPr>
        <w:t xml:space="preserve"> </w:t>
      </w:r>
      <w:r w:rsidRPr="000A0A05">
        <w:t>dei</w:t>
      </w:r>
      <w:r w:rsidRPr="000A0A05">
        <w:rPr>
          <w:spacing w:val="-1"/>
        </w:rPr>
        <w:t xml:space="preserve"> </w:t>
      </w:r>
      <w:r w:rsidRPr="000A0A05">
        <w:t>dati</w:t>
      </w:r>
      <w:r w:rsidRPr="000A0A05">
        <w:rPr>
          <w:spacing w:val="-3"/>
        </w:rPr>
        <w:t xml:space="preserve"> </w:t>
      </w:r>
      <w:r w:rsidRPr="000A0A05">
        <w:t>trasmessi</w:t>
      </w:r>
    </w:p>
    <w:p w14:paraId="78C80B2D" w14:textId="77777777" w:rsidR="004A35BE" w:rsidRPr="000A0A05" w:rsidRDefault="004A35BE" w:rsidP="004A35BE">
      <w:pPr>
        <w:pStyle w:val="Heading1"/>
        <w:tabs>
          <w:tab w:val="left" w:pos="1196"/>
        </w:tabs>
        <w:ind w:firstLine="0"/>
        <w:jc w:val="left"/>
      </w:pPr>
    </w:p>
    <w:p w14:paraId="7B017D21" w14:textId="77777777" w:rsidR="00696FC2" w:rsidRDefault="00E3640E">
      <w:pPr>
        <w:pStyle w:val="BodyText"/>
        <w:ind w:left="838" w:right="806"/>
        <w:jc w:val="both"/>
      </w:pPr>
      <w:r w:rsidRPr="008F633F">
        <w:t xml:space="preserve">In conformità a quanto previsto dall’art. 5 del Regolamento, i Dati Personali oggetto di Trattamento saranno: </w:t>
      </w:r>
    </w:p>
    <w:p w14:paraId="40679FA9" w14:textId="6264F913" w:rsidR="00696FC2" w:rsidRDefault="00E3640E" w:rsidP="00E977C8">
      <w:pPr>
        <w:pStyle w:val="BodyText"/>
        <w:numPr>
          <w:ilvl w:val="0"/>
          <w:numId w:val="3"/>
        </w:numPr>
        <w:spacing w:beforeLines="120" w:before="288" w:afterLines="120" w:after="288"/>
        <w:ind w:right="799" w:hanging="360"/>
        <w:jc w:val="both"/>
      </w:pPr>
      <w:r w:rsidRPr="008F633F">
        <w:t xml:space="preserve">trattati in modo lecito, corretto e trasparente nei confronti dell’Interessato; </w:t>
      </w:r>
    </w:p>
    <w:p w14:paraId="002AF964" w14:textId="77777777" w:rsidR="006C26FD" w:rsidRDefault="00E3640E" w:rsidP="00E977C8">
      <w:pPr>
        <w:pStyle w:val="BodyText"/>
        <w:numPr>
          <w:ilvl w:val="0"/>
          <w:numId w:val="3"/>
        </w:numPr>
        <w:spacing w:beforeLines="120" w:before="288" w:afterLines="120" w:after="288"/>
        <w:ind w:right="799" w:hanging="360"/>
        <w:jc w:val="both"/>
      </w:pPr>
      <w:r w:rsidRPr="008F633F">
        <w:t>raccolti e registrati per finalità determinate, esplicite e legittime, e successivamente trattati in termini compatibili con tali finalità;</w:t>
      </w:r>
    </w:p>
    <w:p w14:paraId="13EB2787" w14:textId="1C5B6A03" w:rsidR="006C26FD" w:rsidRDefault="007E5546" w:rsidP="00E977C8">
      <w:pPr>
        <w:pStyle w:val="BodyText"/>
        <w:numPr>
          <w:ilvl w:val="0"/>
          <w:numId w:val="3"/>
        </w:numPr>
        <w:spacing w:beforeLines="120" w:before="288" w:afterLines="120" w:after="288"/>
        <w:ind w:right="799" w:hanging="360"/>
        <w:jc w:val="both"/>
      </w:pPr>
      <w:r>
        <w:t xml:space="preserve"> </w:t>
      </w:r>
      <w:r w:rsidR="00E3640E" w:rsidRPr="008F633F">
        <w:t>adeguati, pertinenti e limitati a quanto necessario rispetto alle finalità per le quali sono trattati;</w:t>
      </w:r>
    </w:p>
    <w:p w14:paraId="4E683FFF" w14:textId="79FEB646" w:rsidR="006C26FD" w:rsidRDefault="007E5546" w:rsidP="00E977C8">
      <w:pPr>
        <w:pStyle w:val="BodyText"/>
        <w:numPr>
          <w:ilvl w:val="0"/>
          <w:numId w:val="3"/>
        </w:numPr>
        <w:spacing w:beforeLines="120" w:before="288" w:afterLines="120" w:after="288"/>
        <w:ind w:right="799" w:hanging="360"/>
        <w:jc w:val="both"/>
      </w:pPr>
      <w:r>
        <w:t xml:space="preserve"> </w:t>
      </w:r>
      <w:r w:rsidR="00E3640E" w:rsidRPr="008F633F">
        <w:t>esatti e se necessario, aggiornati;</w:t>
      </w:r>
    </w:p>
    <w:p w14:paraId="2CCF63EC" w14:textId="77777777" w:rsidR="006C26FD" w:rsidRDefault="00E3640E" w:rsidP="00E977C8">
      <w:pPr>
        <w:pStyle w:val="BodyText"/>
        <w:numPr>
          <w:ilvl w:val="0"/>
          <w:numId w:val="3"/>
        </w:numPr>
        <w:spacing w:beforeLines="120" w:before="288" w:afterLines="120" w:after="288"/>
        <w:ind w:right="799" w:hanging="360"/>
        <w:jc w:val="both"/>
      </w:pPr>
      <w:r w:rsidRPr="008F633F">
        <w:lastRenderedPageBreak/>
        <w:t>trattati in maniera da garantire un adeguato livello di sicurezza;</w:t>
      </w:r>
    </w:p>
    <w:p w14:paraId="0C1EC0D1" w14:textId="60AEDDF0" w:rsidR="00E3640E" w:rsidRPr="000A0A05" w:rsidRDefault="00C43AE7" w:rsidP="00FB112B">
      <w:pPr>
        <w:pStyle w:val="BodyText"/>
        <w:numPr>
          <w:ilvl w:val="0"/>
          <w:numId w:val="3"/>
        </w:numPr>
        <w:spacing w:beforeLines="120" w:before="288" w:afterLines="120" w:after="288"/>
        <w:ind w:right="799" w:hanging="360"/>
        <w:jc w:val="both"/>
      </w:pPr>
      <w:r>
        <w:t xml:space="preserve"> </w:t>
      </w:r>
      <w:r w:rsidR="00E3640E" w:rsidRPr="008F633F">
        <w:t>conservati in una forma che consenta l’identificazione dell’Interessato per un periodo di tempo non superiore al conseguimento delle finalità per le quali sono trattati.</w:t>
      </w:r>
    </w:p>
    <w:p w14:paraId="05576EC8" w14:textId="2A40C576" w:rsidR="00E3640E" w:rsidRDefault="00E3640E">
      <w:pPr>
        <w:pStyle w:val="BodyText"/>
        <w:ind w:left="838" w:right="806"/>
        <w:jc w:val="both"/>
      </w:pPr>
      <w:r w:rsidRPr="008F633F">
        <w:t>Il trattamento sarà effettuato sia con strumenti manuali e/o informatici e telematici con logiche di organizzazione ed elaborazione strettamente correlate alle finalità stesse e comunque in modo da garantire la sicurezza, l'integrità e la riservatezza dei dati stessi nel rispetto delle misure organizzative, fisiche e logiche previste dalle disposizioni vigenti.</w:t>
      </w:r>
    </w:p>
    <w:p w14:paraId="1C072267" w14:textId="77777777" w:rsidR="003F64B9" w:rsidRPr="000A0A05" w:rsidRDefault="003F64B9">
      <w:pPr>
        <w:pStyle w:val="BodyText"/>
        <w:ind w:left="838" w:right="806"/>
        <w:jc w:val="both"/>
      </w:pPr>
    </w:p>
    <w:p w14:paraId="0052952A" w14:textId="6AF6EDFE" w:rsidR="003F64B9" w:rsidRPr="003F64B9" w:rsidRDefault="003F64B9" w:rsidP="003F64B9">
      <w:pPr>
        <w:pStyle w:val="Heading1"/>
        <w:numPr>
          <w:ilvl w:val="0"/>
          <w:numId w:val="1"/>
        </w:numPr>
        <w:tabs>
          <w:tab w:val="left" w:pos="1196"/>
        </w:tabs>
      </w:pPr>
      <w:r>
        <w:t>Categorie di destinatari dei dati personali</w:t>
      </w:r>
    </w:p>
    <w:p w14:paraId="091C543E" w14:textId="7671CE17" w:rsidR="00A41E9B" w:rsidRPr="000A0A05" w:rsidRDefault="006F56C1">
      <w:pPr>
        <w:pStyle w:val="BodyText"/>
        <w:spacing w:before="164"/>
        <w:ind w:left="838" w:right="797"/>
        <w:jc w:val="both"/>
      </w:pPr>
      <w:r w:rsidRPr="000A0A05">
        <w:t>I dati personali potranno essere condivisi, per finalità istituzionali, con soggetti nei confronti</w:t>
      </w:r>
      <w:r w:rsidRPr="000A0A05">
        <w:rPr>
          <w:spacing w:val="1"/>
        </w:rPr>
        <w:t xml:space="preserve"> </w:t>
      </w:r>
      <w:r w:rsidRPr="000A0A05">
        <w:t>dei quali la comunicazione e/o l’eventuale diffusione sia prevista da disposizioni di legge, da</w:t>
      </w:r>
      <w:r w:rsidRPr="000A0A05">
        <w:rPr>
          <w:spacing w:val="1"/>
        </w:rPr>
        <w:t xml:space="preserve"> </w:t>
      </w:r>
      <w:r w:rsidRPr="000A0A05">
        <w:t>regolamenti o dalla normativa comunitaria, ovvero da soggetti pubblici e organi di controllo</w:t>
      </w:r>
      <w:r w:rsidRPr="000A0A05">
        <w:rPr>
          <w:spacing w:val="1"/>
        </w:rPr>
        <w:t xml:space="preserve"> </w:t>
      </w:r>
      <w:r w:rsidRPr="000A0A05">
        <w:t>per</w:t>
      </w:r>
      <w:r w:rsidRPr="000A0A05">
        <w:rPr>
          <w:spacing w:val="-8"/>
        </w:rPr>
        <w:t xml:space="preserve"> </w:t>
      </w:r>
      <w:r w:rsidRPr="000A0A05">
        <w:t>lo</w:t>
      </w:r>
      <w:r w:rsidRPr="000A0A05">
        <w:rPr>
          <w:spacing w:val="-2"/>
        </w:rPr>
        <w:t xml:space="preserve"> </w:t>
      </w:r>
      <w:r w:rsidRPr="000A0A05">
        <w:t>svolgimento</w:t>
      </w:r>
      <w:r w:rsidRPr="000A0A05">
        <w:rPr>
          <w:spacing w:val="-2"/>
        </w:rPr>
        <w:t xml:space="preserve"> </w:t>
      </w:r>
      <w:r w:rsidRPr="000A0A05">
        <w:t>delle</w:t>
      </w:r>
      <w:r w:rsidRPr="000A0A05">
        <w:rPr>
          <w:spacing w:val="-8"/>
        </w:rPr>
        <w:t xml:space="preserve"> </w:t>
      </w:r>
      <w:r w:rsidRPr="000A0A05">
        <w:t>loro</w:t>
      </w:r>
      <w:r w:rsidRPr="000A0A05">
        <w:rPr>
          <w:spacing w:val="-5"/>
        </w:rPr>
        <w:t xml:space="preserve"> </w:t>
      </w:r>
      <w:r w:rsidRPr="000A0A05">
        <w:t>funzioni</w:t>
      </w:r>
      <w:r w:rsidRPr="000A0A05">
        <w:rPr>
          <w:spacing w:val="-2"/>
        </w:rPr>
        <w:t xml:space="preserve"> </w:t>
      </w:r>
      <w:r w:rsidRPr="000A0A05">
        <w:t>istituzionali</w:t>
      </w:r>
      <w:r w:rsidRPr="000A0A05">
        <w:rPr>
          <w:spacing w:val="-6"/>
        </w:rPr>
        <w:t xml:space="preserve"> </w:t>
      </w:r>
      <w:r w:rsidRPr="000A0A05">
        <w:t>quali</w:t>
      </w:r>
      <w:r w:rsidRPr="000A0A05">
        <w:rPr>
          <w:spacing w:val="-4"/>
        </w:rPr>
        <w:t xml:space="preserve"> </w:t>
      </w:r>
      <w:r w:rsidRPr="000A0A05">
        <w:t>Commissione</w:t>
      </w:r>
      <w:r w:rsidRPr="000A0A05">
        <w:rPr>
          <w:spacing w:val="-6"/>
        </w:rPr>
        <w:t xml:space="preserve"> </w:t>
      </w:r>
      <w:r w:rsidRPr="000A0A05">
        <w:t>europea</w:t>
      </w:r>
      <w:r w:rsidRPr="000A0A05">
        <w:rPr>
          <w:spacing w:val="-6"/>
        </w:rPr>
        <w:t xml:space="preserve"> </w:t>
      </w:r>
      <w:r w:rsidRPr="000A0A05">
        <w:t>ed</w:t>
      </w:r>
      <w:r w:rsidRPr="000A0A05">
        <w:rPr>
          <w:spacing w:val="-5"/>
        </w:rPr>
        <w:t xml:space="preserve"> </w:t>
      </w:r>
      <w:r w:rsidRPr="000A0A05">
        <w:t>altri</w:t>
      </w:r>
      <w:r w:rsidRPr="000A0A05">
        <w:rPr>
          <w:spacing w:val="-3"/>
        </w:rPr>
        <w:t xml:space="preserve"> </w:t>
      </w:r>
      <w:r w:rsidRPr="000A0A05">
        <w:t>Enti</w:t>
      </w:r>
      <w:r w:rsidRPr="000A0A05">
        <w:rPr>
          <w:spacing w:val="-2"/>
        </w:rPr>
        <w:t xml:space="preserve"> </w:t>
      </w:r>
      <w:r w:rsidRPr="000A0A05">
        <w:t>e/o</w:t>
      </w:r>
      <w:r w:rsidRPr="000A0A05">
        <w:rPr>
          <w:spacing w:val="-58"/>
        </w:rPr>
        <w:t xml:space="preserve"> </w:t>
      </w:r>
      <w:r w:rsidRPr="000A0A05">
        <w:rPr>
          <w:spacing w:val="-1"/>
        </w:rPr>
        <w:t>Autorità</w:t>
      </w:r>
      <w:r w:rsidRPr="000A0A05">
        <w:rPr>
          <w:spacing w:val="-14"/>
        </w:rPr>
        <w:t xml:space="preserve"> </w:t>
      </w:r>
      <w:r w:rsidRPr="000A0A05">
        <w:rPr>
          <w:spacing w:val="-1"/>
        </w:rPr>
        <w:t>con</w:t>
      </w:r>
      <w:r w:rsidRPr="000A0A05">
        <w:rPr>
          <w:spacing w:val="-10"/>
        </w:rPr>
        <w:t xml:space="preserve"> </w:t>
      </w:r>
      <w:r w:rsidRPr="000A0A05">
        <w:rPr>
          <w:spacing w:val="-1"/>
        </w:rPr>
        <w:t>finalità</w:t>
      </w:r>
      <w:r w:rsidRPr="000A0A05">
        <w:rPr>
          <w:spacing w:val="-14"/>
        </w:rPr>
        <w:t xml:space="preserve"> </w:t>
      </w:r>
      <w:r w:rsidRPr="000A0A05">
        <w:rPr>
          <w:spacing w:val="-1"/>
        </w:rPr>
        <w:t>ispettive,</w:t>
      </w:r>
      <w:r w:rsidRPr="000A0A05">
        <w:rPr>
          <w:spacing w:val="-10"/>
        </w:rPr>
        <w:t xml:space="preserve"> </w:t>
      </w:r>
      <w:r w:rsidRPr="000A0A05">
        <w:t>contabili-amministrative</w:t>
      </w:r>
      <w:r w:rsidRPr="000A0A05">
        <w:rPr>
          <w:spacing w:val="-14"/>
        </w:rPr>
        <w:t xml:space="preserve"> </w:t>
      </w:r>
      <w:r w:rsidRPr="000A0A05">
        <w:t>e</w:t>
      </w:r>
      <w:r w:rsidRPr="000A0A05">
        <w:rPr>
          <w:spacing w:val="-13"/>
        </w:rPr>
        <w:t xml:space="preserve"> </w:t>
      </w:r>
      <w:r w:rsidRPr="000A0A05">
        <w:t>di</w:t>
      </w:r>
      <w:r w:rsidRPr="000A0A05">
        <w:rPr>
          <w:spacing w:val="-11"/>
        </w:rPr>
        <w:t xml:space="preserve"> </w:t>
      </w:r>
      <w:r w:rsidRPr="000A0A05">
        <w:t>verifica</w:t>
      </w:r>
      <w:r w:rsidRPr="000A0A05">
        <w:rPr>
          <w:spacing w:val="-13"/>
        </w:rPr>
        <w:t xml:space="preserve"> </w:t>
      </w:r>
      <w:r w:rsidRPr="000A0A05">
        <w:t>(es.</w:t>
      </w:r>
      <w:r w:rsidRPr="000A0A05">
        <w:rPr>
          <w:spacing w:val="-6"/>
        </w:rPr>
        <w:t xml:space="preserve"> </w:t>
      </w:r>
      <w:r w:rsidRPr="000A0A05">
        <w:t>Istituti</w:t>
      </w:r>
      <w:r w:rsidRPr="000A0A05">
        <w:rPr>
          <w:spacing w:val="-12"/>
        </w:rPr>
        <w:t xml:space="preserve"> </w:t>
      </w:r>
      <w:r w:rsidRPr="000A0A05">
        <w:t>di</w:t>
      </w:r>
      <w:r w:rsidRPr="000A0A05">
        <w:rPr>
          <w:spacing w:val="-11"/>
        </w:rPr>
        <w:t xml:space="preserve"> </w:t>
      </w:r>
      <w:r w:rsidRPr="000A0A05">
        <w:t>credito,</w:t>
      </w:r>
      <w:r w:rsidRPr="000A0A05">
        <w:rPr>
          <w:spacing w:val="-10"/>
        </w:rPr>
        <w:t xml:space="preserve"> </w:t>
      </w:r>
      <w:r w:rsidRPr="000A0A05">
        <w:t>Unità</w:t>
      </w:r>
      <w:r w:rsidRPr="000A0A05">
        <w:rPr>
          <w:spacing w:val="-58"/>
        </w:rPr>
        <w:t xml:space="preserve"> </w:t>
      </w:r>
      <w:r w:rsidRPr="000A0A05">
        <w:t>di</w:t>
      </w:r>
      <w:r w:rsidRPr="000A0A05">
        <w:rPr>
          <w:spacing w:val="-2"/>
        </w:rPr>
        <w:t xml:space="preserve"> </w:t>
      </w:r>
      <w:r w:rsidRPr="000A0A05">
        <w:rPr>
          <w:i/>
        </w:rPr>
        <w:t>audit</w:t>
      </w:r>
      <w:r w:rsidRPr="000A0A05">
        <w:t>,</w:t>
      </w:r>
      <w:r w:rsidRPr="000A0A05">
        <w:rPr>
          <w:spacing w:val="-2"/>
        </w:rPr>
        <w:t xml:space="preserve"> </w:t>
      </w:r>
      <w:r w:rsidRPr="000A0A05">
        <w:t>ANAC,</w:t>
      </w:r>
      <w:r w:rsidRPr="000A0A05">
        <w:rPr>
          <w:spacing w:val="-2"/>
        </w:rPr>
        <w:t xml:space="preserve"> </w:t>
      </w:r>
      <w:r w:rsidRPr="000A0A05">
        <w:t>GdF,</w:t>
      </w:r>
      <w:r w:rsidRPr="000A0A05">
        <w:rPr>
          <w:spacing w:val="-1"/>
        </w:rPr>
        <w:t xml:space="preserve"> </w:t>
      </w:r>
      <w:r w:rsidRPr="000A0A05">
        <w:t>OLAF,</w:t>
      </w:r>
      <w:r w:rsidR="00045636" w:rsidRPr="000A0A05">
        <w:t xml:space="preserve"> Comitato per la lotta contro le frodi nei confronti dell’Unione europea</w:t>
      </w:r>
      <w:r w:rsidR="0055594B">
        <w:t>-</w:t>
      </w:r>
      <w:r w:rsidR="00045636" w:rsidRPr="000A0A05">
        <w:t>COLAF,</w:t>
      </w:r>
      <w:r w:rsidRPr="000A0A05">
        <w:rPr>
          <w:spacing w:val="-2"/>
        </w:rPr>
        <w:t xml:space="preserve"> </w:t>
      </w:r>
      <w:r w:rsidRPr="000A0A05">
        <w:t>Corte</w:t>
      </w:r>
      <w:r w:rsidRPr="000A0A05">
        <w:rPr>
          <w:spacing w:val="-6"/>
        </w:rPr>
        <w:t xml:space="preserve"> </w:t>
      </w:r>
      <w:r w:rsidRPr="000A0A05">
        <w:t>dei</w:t>
      </w:r>
      <w:r w:rsidRPr="000A0A05">
        <w:rPr>
          <w:spacing w:val="-2"/>
        </w:rPr>
        <w:t xml:space="preserve"> </w:t>
      </w:r>
      <w:r w:rsidRPr="000A0A05">
        <w:t>Conti</w:t>
      </w:r>
      <w:r w:rsidRPr="000A0A05">
        <w:rPr>
          <w:spacing w:val="-1"/>
        </w:rPr>
        <w:t xml:space="preserve"> </w:t>
      </w:r>
      <w:r w:rsidRPr="000A0A05">
        <w:t>europea-ECA,</w:t>
      </w:r>
      <w:r w:rsidRPr="000A0A05">
        <w:rPr>
          <w:spacing w:val="-2"/>
        </w:rPr>
        <w:t xml:space="preserve"> </w:t>
      </w:r>
      <w:r w:rsidRPr="000A0A05">
        <w:t>Procura</w:t>
      </w:r>
      <w:r w:rsidRPr="000A0A05">
        <w:rPr>
          <w:spacing w:val="-3"/>
        </w:rPr>
        <w:t xml:space="preserve"> </w:t>
      </w:r>
      <w:r w:rsidRPr="000A0A05">
        <w:t>europea-EPPO</w:t>
      </w:r>
      <w:r w:rsidRPr="000A0A05">
        <w:rPr>
          <w:spacing w:val="-2"/>
        </w:rPr>
        <w:t xml:space="preserve"> </w:t>
      </w:r>
      <w:r w:rsidRPr="000A0A05">
        <w:t>ecc.).</w:t>
      </w:r>
    </w:p>
    <w:p w14:paraId="5050B580" w14:textId="30E81903" w:rsidR="00CA636F" w:rsidRPr="000A0A05" w:rsidRDefault="00CA636F">
      <w:pPr>
        <w:pStyle w:val="BodyText"/>
        <w:spacing w:before="164"/>
        <w:ind w:left="838" w:right="797"/>
        <w:jc w:val="both"/>
      </w:pPr>
      <w:r w:rsidRPr="000A0A05">
        <w:t>Inoltre, si specifica</w:t>
      </w:r>
      <w:r w:rsidR="0028748E" w:rsidRPr="000A0A05">
        <w:t xml:space="preserve"> </w:t>
      </w:r>
      <w:r w:rsidRPr="000A0A05">
        <w:t xml:space="preserve">che </w:t>
      </w:r>
      <w:r w:rsidR="007E09AA" w:rsidRPr="000A0A05">
        <w:t xml:space="preserve">nell’esercizio delle proprie funzioni i soggetti deputati ai controlli </w:t>
      </w:r>
      <w:r w:rsidR="006D788F" w:rsidRPr="000A0A05">
        <w:t xml:space="preserve">presso il Ministero </w:t>
      </w:r>
      <w:r w:rsidR="006128F6" w:rsidRPr="000A0A05">
        <w:t>possono interrogare la Piattaforma Nazionale Integrata A</w:t>
      </w:r>
      <w:r w:rsidR="00107218" w:rsidRPr="000A0A05">
        <w:t>n</w:t>
      </w:r>
      <w:r w:rsidR="006128F6" w:rsidRPr="000A0A05">
        <w:t>ti-Frode (PIA</w:t>
      </w:r>
      <w:r w:rsidR="000D61C4" w:rsidRPr="000A0A05">
        <w:t xml:space="preserve">F-IT) e il sistema ARACHNE e i dati </w:t>
      </w:r>
      <w:r w:rsidR="001D5C5F" w:rsidRPr="000A0A05">
        <w:t>in essi</w:t>
      </w:r>
      <w:r w:rsidR="000D61C4" w:rsidRPr="000A0A05">
        <w:t xml:space="preserve"> contenuti </w:t>
      </w:r>
      <w:r w:rsidR="0028748E" w:rsidRPr="000A0A05">
        <w:t>saranno</w:t>
      </w:r>
      <w:r w:rsidR="000D61C4" w:rsidRPr="000A0A05">
        <w:t xml:space="preserve"> trattati nel rispetto del</w:t>
      </w:r>
      <w:r w:rsidR="00737B60" w:rsidRPr="000A0A05">
        <w:t xml:space="preserve">la </w:t>
      </w:r>
      <w:r w:rsidR="00AF67C4" w:rsidRPr="000A0A05">
        <w:t>vigente normativa sulla protezione dei dati personali</w:t>
      </w:r>
      <w:r w:rsidR="00DE56A9" w:rsidRPr="000A0A05">
        <w:t>.</w:t>
      </w:r>
    </w:p>
    <w:p w14:paraId="434F98FF" w14:textId="77777777" w:rsidR="0012044F" w:rsidRPr="00B4300E" w:rsidRDefault="0012044F">
      <w:pPr>
        <w:pStyle w:val="BodyText"/>
        <w:spacing w:before="9"/>
      </w:pPr>
    </w:p>
    <w:p w14:paraId="6DE8E4FF" w14:textId="77777777" w:rsidR="00A41E9B" w:rsidRPr="00B4300E" w:rsidRDefault="006F56C1">
      <w:pPr>
        <w:pStyle w:val="Heading1"/>
        <w:numPr>
          <w:ilvl w:val="0"/>
          <w:numId w:val="1"/>
        </w:numPr>
        <w:tabs>
          <w:tab w:val="left" w:pos="1196"/>
        </w:tabs>
        <w:rPr>
          <w:i/>
        </w:rPr>
      </w:pPr>
      <w:r w:rsidRPr="00B4300E">
        <w:t>Base</w:t>
      </w:r>
      <w:r w:rsidRPr="00B4300E">
        <w:rPr>
          <w:spacing w:val="-5"/>
        </w:rPr>
        <w:t xml:space="preserve"> </w:t>
      </w:r>
      <w:r w:rsidRPr="00B4300E">
        <w:t>giuridica</w:t>
      </w:r>
      <w:r w:rsidRPr="00B4300E">
        <w:rPr>
          <w:spacing w:val="-1"/>
        </w:rPr>
        <w:t xml:space="preserve"> </w:t>
      </w:r>
      <w:r w:rsidRPr="00B4300E">
        <w:t>per</w:t>
      </w:r>
      <w:r w:rsidRPr="00B4300E">
        <w:rPr>
          <w:spacing w:val="-5"/>
        </w:rPr>
        <w:t xml:space="preserve"> </w:t>
      </w:r>
      <w:r w:rsidRPr="00B4300E">
        <w:t>la pubblicazione</w:t>
      </w:r>
      <w:r w:rsidRPr="00B4300E">
        <w:rPr>
          <w:spacing w:val="-5"/>
        </w:rPr>
        <w:t xml:space="preserve"> </w:t>
      </w:r>
      <w:r w:rsidRPr="00B4300E">
        <w:t>e</w:t>
      </w:r>
      <w:r w:rsidRPr="00B4300E">
        <w:rPr>
          <w:spacing w:val="-2"/>
        </w:rPr>
        <w:t xml:space="preserve"> </w:t>
      </w:r>
      <w:r w:rsidRPr="00B4300E">
        <w:t>diffusione</w:t>
      </w:r>
      <w:r w:rsidRPr="00B4300E">
        <w:rPr>
          <w:spacing w:val="-1"/>
        </w:rPr>
        <w:t xml:space="preserve"> </w:t>
      </w:r>
      <w:r w:rsidRPr="00B4300E">
        <w:rPr>
          <w:i/>
        </w:rPr>
        <w:t>web</w:t>
      </w:r>
    </w:p>
    <w:p w14:paraId="169CB82B" w14:textId="77777777" w:rsidR="0012044F" w:rsidRPr="000A0A05" w:rsidRDefault="0012044F" w:rsidP="0012044F">
      <w:pPr>
        <w:pStyle w:val="Heading1"/>
        <w:tabs>
          <w:tab w:val="left" w:pos="1196"/>
        </w:tabs>
        <w:ind w:firstLine="0"/>
        <w:jc w:val="left"/>
        <w:rPr>
          <w:i/>
        </w:rPr>
      </w:pPr>
    </w:p>
    <w:p w14:paraId="1AA60825" w14:textId="77777777" w:rsidR="00A41E9B" w:rsidRPr="000A0A05" w:rsidRDefault="006F56C1">
      <w:pPr>
        <w:pStyle w:val="BodyText"/>
        <w:ind w:left="838" w:right="807"/>
        <w:jc w:val="both"/>
      </w:pPr>
      <w:r w:rsidRPr="000A0A05">
        <w:t>Si illustrano di seguito alcuni obblighi di pubblicazione disciplinati dal D.lgs. n. 33/2013,</w:t>
      </w:r>
      <w:r w:rsidRPr="000A0A05">
        <w:rPr>
          <w:spacing w:val="1"/>
        </w:rPr>
        <w:t xml:space="preserve"> </w:t>
      </w:r>
      <w:r w:rsidRPr="000A0A05">
        <w:t>tenendo</w:t>
      </w:r>
      <w:r w:rsidRPr="000A0A05">
        <w:rPr>
          <w:spacing w:val="-1"/>
        </w:rPr>
        <w:t xml:space="preserve"> </w:t>
      </w:r>
      <w:r w:rsidRPr="000A0A05">
        <w:t>conto</w:t>
      </w:r>
      <w:r w:rsidRPr="000A0A05">
        <w:rPr>
          <w:spacing w:val="-1"/>
        </w:rPr>
        <w:t xml:space="preserve"> </w:t>
      </w:r>
      <w:r w:rsidRPr="000A0A05">
        <w:t>delle</w:t>
      </w:r>
      <w:r w:rsidRPr="000A0A05">
        <w:rPr>
          <w:spacing w:val="-2"/>
        </w:rPr>
        <w:t xml:space="preserve"> </w:t>
      </w:r>
      <w:r w:rsidRPr="000A0A05">
        <w:t>principali modifiche</w:t>
      </w:r>
      <w:r w:rsidRPr="000A0A05">
        <w:rPr>
          <w:spacing w:val="-5"/>
        </w:rPr>
        <w:t xml:space="preserve"> </w:t>
      </w:r>
      <w:r w:rsidRPr="000A0A05">
        <w:t>e</w:t>
      </w:r>
      <w:r w:rsidRPr="000A0A05">
        <w:rPr>
          <w:spacing w:val="-2"/>
        </w:rPr>
        <w:t xml:space="preserve"> </w:t>
      </w:r>
      <w:r w:rsidRPr="000A0A05">
        <w:t>integrazioni</w:t>
      </w:r>
      <w:r w:rsidRPr="000A0A05">
        <w:rPr>
          <w:spacing w:val="-1"/>
        </w:rPr>
        <w:t xml:space="preserve"> </w:t>
      </w:r>
      <w:r w:rsidRPr="000A0A05">
        <w:t>introdotte</w:t>
      </w:r>
      <w:r w:rsidRPr="000A0A05">
        <w:rPr>
          <w:spacing w:val="-1"/>
        </w:rPr>
        <w:t xml:space="preserve"> </w:t>
      </w:r>
      <w:r w:rsidRPr="000A0A05">
        <w:t>dal</w:t>
      </w:r>
      <w:r w:rsidRPr="000A0A05">
        <w:rPr>
          <w:spacing w:val="-1"/>
        </w:rPr>
        <w:t xml:space="preserve"> </w:t>
      </w:r>
      <w:r w:rsidRPr="000A0A05">
        <w:t>D.lgs.</w:t>
      </w:r>
      <w:r w:rsidRPr="000A0A05">
        <w:rPr>
          <w:spacing w:val="-4"/>
        </w:rPr>
        <w:t xml:space="preserve"> </w:t>
      </w:r>
      <w:r w:rsidRPr="000A0A05">
        <w:t>n. 97/2016.</w:t>
      </w:r>
    </w:p>
    <w:p w14:paraId="33536FE3" w14:textId="019DB20F" w:rsidR="00A41E9B" w:rsidRPr="000A0A05" w:rsidRDefault="006F56C1" w:rsidP="002A109E">
      <w:pPr>
        <w:pStyle w:val="BodyText"/>
        <w:spacing w:before="161"/>
        <w:ind w:left="838" w:right="807"/>
        <w:jc w:val="both"/>
      </w:pPr>
      <w:r w:rsidRPr="000A0A05">
        <w:t>Ai sensi dell’art. 26 del D.lgs. 14 marzo 2013, n. 33 (come modificato dall’art. 23 del D.lgs. n. 97/2016), le Pubbliche Amministrazioni sono obbligate alla pubblicazione degli atti di concessione di sovvenzioni, contributi, sussidi e attribuzione di vantaggi economici a persone</w:t>
      </w:r>
      <w:r w:rsidR="002A109E" w:rsidRPr="000A0A05">
        <w:t xml:space="preserve"> </w:t>
      </w:r>
      <w:r w:rsidRPr="000A0A05">
        <w:t>fisiche ed enti pubblici e privati di importo superiore a mille euro nel corso dell'anno solare al medesimo Soggetto attuatore.</w:t>
      </w:r>
    </w:p>
    <w:p w14:paraId="22F82491" w14:textId="77777777" w:rsidR="00A41E9B" w:rsidRPr="000A0A05" w:rsidRDefault="006F56C1">
      <w:pPr>
        <w:pStyle w:val="BodyText"/>
        <w:spacing w:before="159"/>
        <w:ind w:left="838" w:right="804"/>
        <w:jc w:val="both"/>
      </w:pPr>
      <w:r w:rsidRPr="000A0A05">
        <w:t>Ai sensi del comma 3 del medesimo articolo, la pubblicazione costituisce condizione legale di</w:t>
      </w:r>
      <w:r w:rsidRPr="000A0A05">
        <w:rPr>
          <w:spacing w:val="-57"/>
        </w:rPr>
        <w:t xml:space="preserve"> </w:t>
      </w:r>
      <w:r w:rsidRPr="000A0A05">
        <w:t>efficacia dei provvedimenti e quindi deve avvenire tempestivamente e, comunque, prima della</w:t>
      </w:r>
      <w:r w:rsidRPr="000A0A05">
        <w:rPr>
          <w:spacing w:val="-57"/>
        </w:rPr>
        <w:t xml:space="preserve"> </w:t>
      </w:r>
      <w:r w:rsidRPr="000A0A05">
        <w:t>liquidazione</w:t>
      </w:r>
      <w:r w:rsidRPr="000A0A05">
        <w:rPr>
          <w:spacing w:val="-2"/>
        </w:rPr>
        <w:t xml:space="preserve"> </w:t>
      </w:r>
      <w:r w:rsidRPr="000A0A05">
        <w:t>delle</w:t>
      </w:r>
      <w:r w:rsidRPr="000A0A05">
        <w:rPr>
          <w:spacing w:val="-1"/>
        </w:rPr>
        <w:t xml:space="preserve"> </w:t>
      </w:r>
      <w:r w:rsidRPr="000A0A05">
        <w:t>somme</w:t>
      </w:r>
      <w:r w:rsidRPr="000A0A05">
        <w:rPr>
          <w:spacing w:val="-1"/>
        </w:rPr>
        <w:t xml:space="preserve"> </w:t>
      </w:r>
      <w:r w:rsidRPr="000A0A05">
        <w:t>oggetto del provvedimento.</w:t>
      </w:r>
    </w:p>
    <w:p w14:paraId="1B8987B5" w14:textId="77777777" w:rsidR="00A41E9B" w:rsidRPr="000A0A05" w:rsidRDefault="00A41E9B">
      <w:pPr>
        <w:pStyle w:val="BodyText"/>
        <w:spacing w:before="11"/>
        <w:rPr>
          <w:sz w:val="25"/>
        </w:rPr>
      </w:pPr>
    </w:p>
    <w:p w14:paraId="0627DFA8" w14:textId="77777777" w:rsidR="00A41E9B" w:rsidRPr="000A0A05" w:rsidRDefault="006F56C1">
      <w:pPr>
        <w:pStyle w:val="Heading1"/>
        <w:numPr>
          <w:ilvl w:val="0"/>
          <w:numId w:val="1"/>
        </w:numPr>
        <w:tabs>
          <w:tab w:val="left" w:pos="1196"/>
        </w:tabs>
      </w:pPr>
      <w:r w:rsidRPr="000A0A05">
        <w:t>Pubblicazione</w:t>
      </w:r>
      <w:r w:rsidRPr="000A0A05">
        <w:rPr>
          <w:spacing w:val="-8"/>
        </w:rPr>
        <w:t xml:space="preserve"> </w:t>
      </w:r>
      <w:r w:rsidRPr="000A0A05">
        <w:t>di</w:t>
      </w:r>
      <w:r w:rsidRPr="000A0A05">
        <w:rPr>
          <w:spacing w:val="-3"/>
        </w:rPr>
        <w:t xml:space="preserve"> </w:t>
      </w:r>
      <w:r w:rsidRPr="000A0A05">
        <w:t>dati</w:t>
      </w:r>
      <w:r w:rsidRPr="000A0A05">
        <w:rPr>
          <w:spacing w:val="-3"/>
        </w:rPr>
        <w:t xml:space="preserve"> </w:t>
      </w:r>
      <w:r w:rsidRPr="000A0A05">
        <w:t>personali</w:t>
      </w:r>
      <w:r w:rsidRPr="000A0A05">
        <w:rPr>
          <w:spacing w:val="-3"/>
        </w:rPr>
        <w:t xml:space="preserve"> </w:t>
      </w:r>
      <w:r w:rsidRPr="000A0A05">
        <w:t>ulteriori</w:t>
      </w:r>
    </w:p>
    <w:p w14:paraId="05BBB20F" w14:textId="77777777" w:rsidR="00861241" w:rsidRPr="000A0A05" w:rsidRDefault="00861241" w:rsidP="00861241">
      <w:pPr>
        <w:pStyle w:val="Heading1"/>
        <w:tabs>
          <w:tab w:val="left" w:pos="1196"/>
        </w:tabs>
        <w:ind w:firstLine="0"/>
        <w:jc w:val="left"/>
      </w:pPr>
    </w:p>
    <w:p w14:paraId="42BBECA6" w14:textId="77777777" w:rsidR="00A41E9B" w:rsidRPr="000A0A05" w:rsidRDefault="006F56C1">
      <w:pPr>
        <w:pStyle w:val="BodyText"/>
        <w:ind w:left="838" w:right="797"/>
        <w:jc w:val="both"/>
      </w:pPr>
      <w:r w:rsidRPr="000A0A05">
        <w:t>Le Amministrazioni, in una logica di piena apertura verso l’esterno, possono pubblicare “dati</w:t>
      </w:r>
      <w:r w:rsidRPr="000A0A05">
        <w:rPr>
          <w:spacing w:val="1"/>
        </w:rPr>
        <w:t xml:space="preserve"> </w:t>
      </w:r>
      <w:r w:rsidRPr="000A0A05">
        <w:t>ulteriori” oltre a quelli espressamente indicati e richiesti da specifiche norme di legge. La loro</w:t>
      </w:r>
      <w:r w:rsidRPr="000A0A05">
        <w:rPr>
          <w:spacing w:val="1"/>
        </w:rPr>
        <w:t xml:space="preserve"> </w:t>
      </w:r>
      <w:r w:rsidRPr="000A0A05">
        <w:t>pubblicazione è prevista dalla Legge n. 190/2012 (art. 1, c. 9, lett. f) e dall’art. 7-</w:t>
      </w:r>
      <w:r w:rsidRPr="000A0A05">
        <w:rPr>
          <w:i/>
        </w:rPr>
        <w:t>bis</w:t>
      </w:r>
      <w:r w:rsidRPr="000A0A05">
        <w:t>, c. 3 del</w:t>
      </w:r>
      <w:r w:rsidRPr="000A0A05">
        <w:rPr>
          <w:spacing w:val="1"/>
        </w:rPr>
        <w:t xml:space="preserve"> </w:t>
      </w:r>
      <w:r w:rsidRPr="000A0A05">
        <w:t>D.lgs. 33/2013, laddove stabilisce che le Pubbliche Amministrazioni</w:t>
      </w:r>
      <w:r w:rsidRPr="000A0A05">
        <w:rPr>
          <w:spacing w:val="1"/>
        </w:rPr>
        <w:t xml:space="preserve"> </w:t>
      </w:r>
      <w:r w:rsidRPr="000A0A05">
        <w:t>possono disporre la</w:t>
      </w:r>
      <w:r w:rsidRPr="000A0A05">
        <w:rPr>
          <w:spacing w:val="1"/>
        </w:rPr>
        <w:t xml:space="preserve"> </w:t>
      </w:r>
      <w:r w:rsidRPr="000A0A05">
        <w:t>pubblicazione</w:t>
      </w:r>
      <w:r w:rsidRPr="000A0A05">
        <w:rPr>
          <w:spacing w:val="-6"/>
        </w:rPr>
        <w:t xml:space="preserve"> </w:t>
      </w:r>
      <w:r w:rsidRPr="000A0A05">
        <w:t>nel</w:t>
      </w:r>
      <w:r w:rsidRPr="000A0A05">
        <w:rPr>
          <w:spacing w:val="-1"/>
        </w:rPr>
        <w:t xml:space="preserve"> </w:t>
      </w:r>
      <w:r w:rsidRPr="000A0A05">
        <w:t>proprio</w:t>
      </w:r>
      <w:r w:rsidRPr="000A0A05">
        <w:rPr>
          <w:spacing w:val="-2"/>
        </w:rPr>
        <w:t xml:space="preserve"> </w:t>
      </w:r>
      <w:r w:rsidRPr="000A0A05">
        <w:t>sito</w:t>
      </w:r>
      <w:r w:rsidRPr="000A0A05">
        <w:rPr>
          <w:spacing w:val="-5"/>
        </w:rPr>
        <w:t xml:space="preserve"> </w:t>
      </w:r>
      <w:r w:rsidRPr="000A0A05">
        <w:t>istituzionale</w:t>
      </w:r>
      <w:r w:rsidRPr="000A0A05">
        <w:rPr>
          <w:spacing w:val="-5"/>
        </w:rPr>
        <w:t xml:space="preserve"> </w:t>
      </w:r>
      <w:r w:rsidRPr="000A0A05">
        <w:t>di</w:t>
      </w:r>
      <w:r w:rsidRPr="000A0A05">
        <w:rPr>
          <w:spacing w:val="-2"/>
        </w:rPr>
        <w:t xml:space="preserve"> </w:t>
      </w:r>
      <w:r w:rsidRPr="000A0A05">
        <w:t>dati,</w:t>
      </w:r>
      <w:r w:rsidRPr="000A0A05">
        <w:rPr>
          <w:spacing w:val="-4"/>
        </w:rPr>
        <w:t xml:space="preserve"> </w:t>
      </w:r>
      <w:r w:rsidRPr="000A0A05">
        <w:t>informazioni</w:t>
      </w:r>
      <w:r w:rsidRPr="000A0A05">
        <w:rPr>
          <w:spacing w:val="-2"/>
        </w:rPr>
        <w:t xml:space="preserve"> </w:t>
      </w:r>
      <w:r w:rsidRPr="000A0A05">
        <w:t>e</w:t>
      </w:r>
      <w:r w:rsidRPr="000A0A05">
        <w:rPr>
          <w:spacing w:val="-5"/>
        </w:rPr>
        <w:t xml:space="preserve"> </w:t>
      </w:r>
      <w:r w:rsidRPr="000A0A05">
        <w:t>documenti,</w:t>
      </w:r>
      <w:r w:rsidRPr="000A0A05">
        <w:rPr>
          <w:spacing w:val="-2"/>
        </w:rPr>
        <w:t xml:space="preserve"> </w:t>
      </w:r>
      <w:r w:rsidRPr="000A0A05">
        <w:t>anche</w:t>
      </w:r>
      <w:r w:rsidRPr="000A0A05">
        <w:rPr>
          <w:spacing w:val="-5"/>
        </w:rPr>
        <w:t xml:space="preserve"> </w:t>
      </w:r>
      <w:r w:rsidRPr="000A0A05">
        <w:t>in assenza</w:t>
      </w:r>
      <w:r w:rsidRPr="000A0A05">
        <w:rPr>
          <w:spacing w:val="-57"/>
        </w:rPr>
        <w:t xml:space="preserve"> </w:t>
      </w:r>
      <w:r w:rsidRPr="000A0A05">
        <w:t>di una specifica previsione di legge o regolamento, procedendo alla indicazione in forma</w:t>
      </w:r>
      <w:r w:rsidRPr="000A0A05">
        <w:rPr>
          <w:spacing w:val="1"/>
        </w:rPr>
        <w:t xml:space="preserve"> </w:t>
      </w:r>
      <w:r w:rsidRPr="000A0A05">
        <w:t>anonima</w:t>
      </w:r>
      <w:r w:rsidRPr="000A0A05">
        <w:rPr>
          <w:spacing w:val="-5"/>
        </w:rPr>
        <w:t xml:space="preserve"> </w:t>
      </w:r>
      <w:r w:rsidRPr="000A0A05">
        <w:t>dei dati personali eventualmente</w:t>
      </w:r>
      <w:r w:rsidRPr="000A0A05">
        <w:rPr>
          <w:spacing w:val="-1"/>
        </w:rPr>
        <w:t xml:space="preserve"> </w:t>
      </w:r>
      <w:r w:rsidRPr="000A0A05">
        <w:t>presenti.</w:t>
      </w:r>
    </w:p>
    <w:p w14:paraId="3E72741F" w14:textId="71A89CA2" w:rsidR="00A41E9B" w:rsidRPr="000A0A05" w:rsidRDefault="006F56C1">
      <w:pPr>
        <w:pStyle w:val="BodyText"/>
        <w:spacing w:before="159"/>
        <w:ind w:left="838" w:right="800"/>
        <w:jc w:val="both"/>
      </w:pPr>
      <w:r w:rsidRPr="000A0A05">
        <w:t>In ottemperanza a quanto disposto dal Garante per la protezione dei dati personali, i soggetti</w:t>
      </w:r>
      <w:r w:rsidRPr="000A0A05">
        <w:rPr>
          <w:spacing w:val="1"/>
        </w:rPr>
        <w:t xml:space="preserve"> </w:t>
      </w:r>
      <w:r w:rsidRPr="000A0A05">
        <w:t xml:space="preserve">pubblici inseriscono nella sezione "Amministrazione trasparente" un </w:t>
      </w:r>
      <w:proofErr w:type="spellStart"/>
      <w:r w:rsidRPr="000A0A05">
        <w:rPr>
          <w:i/>
        </w:rPr>
        <w:t>alert</w:t>
      </w:r>
      <w:proofErr w:type="spellEnd"/>
      <w:r w:rsidRPr="000A0A05">
        <w:rPr>
          <w:i/>
        </w:rPr>
        <w:t xml:space="preserve"> </w:t>
      </w:r>
      <w:r w:rsidRPr="000A0A05">
        <w:t>generale con cui</w:t>
      </w:r>
      <w:r w:rsidRPr="000A0A05">
        <w:rPr>
          <w:spacing w:val="1"/>
        </w:rPr>
        <w:t xml:space="preserve"> </w:t>
      </w:r>
      <w:r w:rsidRPr="000A0A05">
        <w:t>informano il pubblico che i dati personali pubblicati sono «riutilizzabili solo alle condizioni</w:t>
      </w:r>
      <w:r w:rsidRPr="000A0A05">
        <w:rPr>
          <w:spacing w:val="1"/>
        </w:rPr>
        <w:t xml:space="preserve"> </w:t>
      </w:r>
      <w:r w:rsidRPr="000A0A05">
        <w:lastRenderedPageBreak/>
        <w:t>previste dalla normativa vigente sul riuso dei dati pubblici di cui alla Direttiva comunitaria n.</w:t>
      </w:r>
      <w:r w:rsidRPr="000A0A05">
        <w:rPr>
          <w:spacing w:val="1"/>
        </w:rPr>
        <w:t xml:space="preserve"> </w:t>
      </w:r>
      <w:r w:rsidRPr="000A0A05">
        <w:t>2003/98/CE</w:t>
      </w:r>
      <w:r w:rsidRPr="000A0A05">
        <w:rPr>
          <w:spacing w:val="-10"/>
        </w:rPr>
        <w:t xml:space="preserve"> </w:t>
      </w:r>
      <w:r w:rsidRPr="000A0A05">
        <w:t>recepita</w:t>
      </w:r>
      <w:r w:rsidRPr="000A0A05">
        <w:rPr>
          <w:spacing w:val="-5"/>
        </w:rPr>
        <w:t xml:space="preserve"> </w:t>
      </w:r>
      <w:r w:rsidRPr="000A0A05">
        <w:t>con</w:t>
      </w:r>
      <w:r w:rsidRPr="000A0A05">
        <w:rPr>
          <w:spacing w:val="-2"/>
        </w:rPr>
        <w:t xml:space="preserve"> </w:t>
      </w:r>
      <w:r w:rsidRPr="000A0A05">
        <w:t>D.lgs.</w:t>
      </w:r>
      <w:r w:rsidRPr="000A0A05">
        <w:rPr>
          <w:spacing w:val="-6"/>
        </w:rPr>
        <w:t xml:space="preserve"> </w:t>
      </w:r>
      <w:r w:rsidRPr="000A0A05">
        <w:t>n.</w:t>
      </w:r>
      <w:r w:rsidRPr="000A0A05">
        <w:rPr>
          <w:spacing w:val="-7"/>
        </w:rPr>
        <w:t xml:space="preserve"> </w:t>
      </w:r>
      <w:r w:rsidRPr="000A0A05">
        <w:t>36/2006,</w:t>
      </w:r>
      <w:r w:rsidRPr="000A0A05">
        <w:rPr>
          <w:spacing w:val="-6"/>
        </w:rPr>
        <w:t xml:space="preserve"> </w:t>
      </w:r>
      <w:r w:rsidRPr="000A0A05">
        <w:t>in</w:t>
      </w:r>
      <w:r w:rsidRPr="000A0A05">
        <w:rPr>
          <w:spacing w:val="-7"/>
        </w:rPr>
        <w:t xml:space="preserve"> </w:t>
      </w:r>
      <w:r w:rsidRPr="000A0A05">
        <w:t>termini</w:t>
      </w:r>
      <w:r w:rsidRPr="000A0A05">
        <w:rPr>
          <w:spacing w:val="-6"/>
        </w:rPr>
        <w:t xml:space="preserve"> </w:t>
      </w:r>
      <w:r w:rsidRPr="000A0A05">
        <w:t>compatibili</w:t>
      </w:r>
      <w:r w:rsidRPr="000A0A05">
        <w:rPr>
          <w:spacing w:val="-7"/>
        </w:rPr>
        <w:t xml:space="preserve"> </w:t>
      </w:r>
      <w:r w:rsidRPr="000A0A05">
        <w:t>con</w:t>
      </w:r>
      <w:r w:rsidRPr="000A0A05">
        <w:rPr>
          <w:spacing w:val="-9"/>
        </w:rPr>
        <w:t xml:space="preserve"> </w:t>
      </w:r>
      <w:r w:rsidRPr="000A0A05">
        <w:t>gli</w:t>
      </w:r>
      <w:r w:rsidRPr="000A0A05">
        <w:rPr>
          <w:spacing w:val="-7"/>
        </w:rPr>
        <w:t xml:space="preserve"> </w:t>
      </w:r>
      <w:r w:rsidRPr="000A0A05">
        <w:t>scopi</w:t>
      </w:r>
      <w:r w:rsidRPr="000A0A05">
        <w:rPr>
          <w:spacing w:val="-6"/>
        </w:rPr>
        <w:t xml:space="preserve"> </w:t>
      </w:r>
      <w:r w:rsidRPr="000A0A05">
        <w:t>per</w:t>
      </w:r>
      <w:r w:rsidRPr="000A0A05">
        <w:rPr>
          <w:spacing w:val="-10"/>
        </w:rPr>
        <w:t xml:space="preserve"> </w:t>
      </w:r>
      <w:r w:rsidRPr="000A0A05">
        <w:t>i</w:t>
      </w:r>
      <w:r w:rsidRPr="000A0A05">
        <w:rPr>
          <w:spacing w:val="-6"/>
        </w:rPr>
        <w:t xml:space="preserve"> </w:t>
      </w:r>
      <w:r w:rsidRPr="000A0A05">
        <w:t>quali</w:t>
      </w:r>
      <w:r w:rsidRPr="000A0A05">
        <w:rPr>
          <w:spacing w:val="-7"/>
        </w:rPr>
        <w:t xml:space="preserve"> </w:t>
      </w:r>
      <w:r w:rsidRPr="000A0A05">
        <w:t>sono</w:t>
      </w:r>
      <w:r w:rsidRPr="000A0A05">
        <w:rPr>
          <w:spacing w:val="-57"/>
        </w:rPr>
        <w:t xml:space="preserve"> </w:t>
      </w:r>
      <w:r w:rsidRPr="000A0A05">
        <w:t>stati</w:t>
      </w:r>
      <w:r w:rsidRPr="000A0A05">
        <w:rPr>
          <w:spacing w:val="1"/>
        </w:rPr>
        <w:t xml:space="preserve"> </w:t>
      </w:r>
      <w:r w:rsidRPr="000A0A05">
        <w:t>raccolti</w:t>
      </w:r>
      <w:r w:rsidRPr="000A0A05">
        <w:rPr>
          <w:spacing w:val="1"/>
        </w:rPr>
        <w:t xml:space="preserve"> </w:t>
      </w:r>
      <w:r w:rsidRPr="000A0A05">
        <w:t>e</w:t>
      </w:r>
      <w:r w:rsidRPr="000A0A05">
        <w:rPr>
          <w:spacing w:val="1"/>
        </w:rPr>
        <w:t xml:space="preserve"> </w:t>
      </w:r>
      <w:r w:rsidRPr="000A0A05">
        <w:t>registrati e</w:t>
      </w:r>
      <w:r w:rsidRPr="000A0A05">
        <w:rPr>
          <w:spacing w:val="1"/>
        </w:rPr>
        <w:t xml:space="preserve"> </w:t>
      </w:r>
      <w:r w:rsidRPr="000A0A05">
        <w:t>nel</w:t>
      </w:r>
      <w:r w:rsidRPr="000A0A05">
        <w:rPr>
          <w:spacing w:val="1"/>
        </w:rPr>
        <w:t xml:space="preserve"> </w:t>
      </w:r>
      <w:r w:rsidRPr="000A0A05">
        <w:t>rispetto</w:t>
      </w:r>
      <w:r w:rsidRPr="000A0A05">
        <w:rPr>
          <w:spacing w:val="1"/>
        </w:rPr>
        <w:t xml:space="preserve"> </w:t>
      </w:r>
      <w:r w:rsidRPr="000A0A05">
        <w:t>della</w:t>
      </w:r>
      <w:r w:rsidRPr="000A0A05">
        <w:rPr>
          <w:spacing w:val="1"/>
        </w:rPr>
        <w:t xml:space="preserve"> </w:t>
      </w:r>
      <w:r w:rsidRPr="000A0A05">
        <w:t>normativa</w:t>
      </w:r>
      <w:r w:rsidRPr="000A0A05">
        <w:rPr>
          <w:spacing w:val="1"/>
        </w:rPr>
        <w:t xml:space="preserve"> </w:t>
      </w:r>
      <w:r w:rsidRPr="000A0A05">
        <w:t>in</w:t>
      </w:r>
      <w:r w:rsidRPr="000A0A05">
        <w:rPr>
          <w:spacing w:val="1"/>
        </w:rPr>
        <w:t xml:space="preserve"> </w:t>
      </w:r>
      <w:r w:rsidRPr="000A0A05">
        <w:t>materia</w:t>
      </w:r>
      <w:r w:rsidRPr="000A0A05">
        <w:rPr>
          <w:spacing w:val="1"/>
        </w:rPr>
        <w:t xml:space="preserve"> </w:t>
      </w:r>
      <w:r w:rsidRPr="000A0A05">
        <w:t>di</w:t>
      </w:r>
      <w:r w:rsidRPr="000A0A05">
        <w:rPr>
          <w:spacing w:val="1"/>
        </w:rPr>
        <w:t xml:space="preserve"> </w:t>
      </w:r>
      <w:r w:rsidRPr="000A0A05">
        <w:t>protezione</w:t>
      </w:r>
      <w:r w:rsidRPr="000A0A05">
        <w:rPr>
          <w:spacing w:val="1"/>
        </w:rPr>
        <w:t xml:space="preserve"> </w:t>
      </w:r>
      <w:r w:rsidRPr="000A0A05">
        <w:t>dei</w:t>
      </w:r>
      <w:r w:rsidRPr="000A0A05">
        <w:rPr>
          <w:spacing w:val="1"/>
        </w:rPr>
        <w:t xml:space="preserve"> </w:t>
      </w:r>
      <w:r w:rsidRPr="000A0A05">
        <w:t>dati</w:t>
      </w:r>
      <w:r w:rsidRPr="000A0A05">
        <w:rPr>
          <w:spacing w:val="1"/>
        </w:rPr>
        <w:t xml:space="preserve"> </w:t>
      </w:r>
      <w:r w:rsidRPr="000A0A05">
        <w:t>personali»</w:t>
      </w:r>
      <w:r w:rsidR="009E3915" w:rsidRPr="000A0A05">
        <w:t>.</w:t>
      </w:r>
    </w:p>
    <w:p w14:paraId="1C1A75E1" w14:textId="77777777" w:rsidR="00A41E9B" w:rsidRPr="000A0A05" w:rsidRDefault="00A41E9B">
      <w:pPr>
        <w:pStyle w:val="BodyText"/>
        <w:spacing w:before="2"/>
        <w:rPr>
          <w:sz w:val="26"/>
        </w:rPr>
      </w:pPr>
    </w:p>
    <w:p w14:paraId="3E28FCD9" w14:textId="77777777" w:rsidR="00A41E9B" w:rsidRPr="000A0A05" w:rsidRDefault="006F56C1">
      <w:pPr>
        <w:pStyle w:val="Heading1"/>
        <w:numPr>
          <w:ilvl w:val="0"/>
          <w:numId w:val="1"/>
        </w:numPr>
        <w:tabs>
          <w:tab w:val="left" w:pos="1196"/>
        </w:tabs>
      </w:pPr>
      <w:r w:rsidRPr="000A0A05">
        <w:t>Tempo</w:t>
      </w:r>
      <w:r w:rsidRPr="000A0A05">
        <w:rPr>
          <w:spacing w:val="-4"/>
        </w:rPr>
        <w:t xml:space="preserve"> </w:t>
      </w:r>
      <w:r w:rsidRPr="000A0A05">
        <w:t>di</w:t>
      </w:r>
      <w:r w:rsidRPr="000A0A05">
        <w:rPr>
          <w:spacing w:val="-1"/>
        </w:rPr>
        <w:t xml:space="preserve"> </w:t>
      </w:r>
      <w:r w:rsidRPr="000A0A05">
        <w:t>conservazione</w:t>
      </w:r>
      <w:r w:rsidRPr="000A0A05">
        <w:rPr>
          <w:spacing w:val="-5"/>
        </w:rPr>
        <w:t xml:space="preserve"> </w:t>
      </w:r>
      <w:r w:rsidRPr="000A0A05">
        <w:t>dei</w:t>
      </w:r>
      <w:r w:rsidRPr="000A0A05">
        <w:rPr>
          <w:spacing w:val="-1"/>
        </w:rPr>
        <w:t xml:space="preserve"> </w:t>
      </w:r>
      <w:r w:rsidRPr="000A0A05">
        <w:t>dati</w:t>
      </w:r>
    </w:p>
    <w:p w14:paraId="1D86E844" w14:textId="77777777" w:rsidR="009E3915" w:rsidRPr="000A0A05" w:rsidRDefault="009E3915" w:rsidP="009E3915">
      <w:pPr>
        <w:pStyle w:val="Heading1"/>
        <w:tabs>
          <w:tab w:val="left" w:pos="1196"/>
        </w:tabs>
        <w:ind w:firstLine="0"/>
        <w:jc w:val="left"/>
      </w:pPr>
    </w:p>
    <w:p w14:paraId="2281A3AB" w14:textId="77777777" w:rsidR="00FF6FAD" w:rsidRDefault="00FF6FAD" w:rsidP="00FF6FAD">
      <w:pPr>
        <w:pStyle w:val="BodyText"/>
        <w:ind w:left="838" w:right="802"/>
        <w:jc w:val="both"/>
      </w:pPr>
      <w:r>
        <w:t>Al fine di garantire un trattamento corretto e trasparente, i dati sono conservati per un periodo</w:t>
      </w:r>
      <w:r>
        <w:rPr>
          <w:spacing w:val="1"/>
        </w:rPr>
        <w:t xml:space="preserve"> </w:t>
      </w:r>
      <w:r>
        <w:t>di tempo non superiore a quello necessario per l’implementazione della misura e per le sue successive verifiche, così come predisposto dal Regolamento (UE) 2021/241 del Parlamento Europeo e del Consiglio che istituisce il dispositivo per la ripresa e la resilienza ovvero successivamente trattati conformemente a quanto previsto dagli obblighi di legge.</w:t>
      </w:r>
    </w:p>
    <w:p w14:paraId="27075DB1" w14:textId="77777777" w:rsidR="00A41E9B" w:rsidRPr="000A0A05" w:rsidRDefault="00A41E9B">
      <w:pPr>
        <w:pStyle w:val="BodyText"/>
        <w:spacing w:before="9"/>
        <w:rPr>
          <w:sz w:val="25"/>
        </w:rPr>
      </w:pPr>
    </w:p>
    <w:p w14:paraId="60A20C84" w14:textId="77777777" w:rsidR="00A41E9B" w:rsidRPr="000A0A05" w:rsidRDefault="006F56C1">
      <w:pPr>
        <w:pStyle w:val="Heading1"/>
        <w:numPr>
          <w:ilvl w:val="0"/>
          <w:numId w:val="1"/>
        </w:numPr>
        <w:tabs>
          <w:tab w:val="left" w:pos="1196"/>
        </w:tabs>
      </w:pPr>
      <w:r w:rsidRPr="000A0A05">
        <w:t>Diritti</w:t>
      </w:r>
      <w:r w:rsidRPr="000A0A05">
        <w:rPr>
          <w:spacing w:val="-11"/>
        </w:rPr>
        <w:t xml:space="preserve"> </w:t>
      </w:r>
      <w:r w:rsidRPr="000A0A05">
        <w:t>dell’interessato</w:t>
      </w:r>
    </w:p>
    <w:p w14:paraId="7514C454" w14:textId="77777777" w:rsidR="00A06477" w:rsidRPr="000A0A05" w:rsidRDefault="00A06477" w:rsidP="00A06477">
      <w:pPr>
        <w:pStyle w:val="Heading1"/>
        <w:tabs>
          <w:tab w:val="left" w:pos="1196"/>
        </w:tabs>
        <w:ind w:firstLine="0"/>
        <w:jc w:val="left"/>
      </w:pPr>
    </w:p>
    <w:p w14:paraId="6BB1912A" w14:textId="77777777" w:rsidR="006B6162" w:rsidRDefault="006B6162" w:rsidP="006B6162">
      <w:pPr>
        <w:pStyle w:val="BodyText"/>
        <w:ind w:left="838" w:right="800"/>
        <w:jc w:val="both"/>
      </w:pPr>
      <w:r>
        <w:t>La informiamo, infine, che gli artt. 15-22 GDPR conferiscono agli interessati la possibilità di</w:t>
      </w:r>
      <w:r>
        <w:rPr>
          <w:spacing w:val="1"/>
        </w:rPr>
        <w:t xml:space="preserve"> </w:t>
      </w:r>
      <w:r>
        <w:t>esercitare specifici diritti. L’interessato può ottenere dal Ministero dell’Università e della</w:t>
      </w:r>
      <w:r>
        <w:rPr>
          <w:spacing w:val="1"/>
        </w:rPr>
        <w:t xml:space="preserve"> </w:t>
      </w:r>
      <w:r>
        <w:t>Ricerca l’accesso, la rettifica, la cancellazione e la limitazione del trattamento.</w:t>
      </w:r>
    </w:p>
    <w:p w14:paraId="161AF9D0" w14:textId="77777777" w:rsidR="006B6162" w:rsidRDefault="006B6162" w:rsidP="006B6162">
      <w:pPr>
        <w:pStyle w:val="BodyText"/>
        <w:spacing w:before="158"/>
        <w:ind w:left="838" w:right="798"/>
        <w:jc w:val="both"/>
      </w:pPr>
      <w:r>
        <w:t>L’interessato ha inoltre diritto di opposizione al trattamento. Nel caso in cui venga esercitato il</w:t>
      </w:r>
      <w:r>
        <w:rPr>
          <w:spacing w:val="-58"/>
        </w:rPr>
        <w:t xml:space="preserve"> </w:t>
      </w:r>
      <w:r>
        <w:t>diritto</w:t>
      </w:r>
      <w:r>
        <w:rPr>
          <w:spacing w:val="-10"/>
        </w:rPr>
        <w:t xml:space="preserve"> </w:t>
      </w:r>
      <w:r>
        <w:t>di</w:t>
      </w:r>
      <w:r>
        <w:rPr>
          <w:spacing w:val="-9"/>
        </w:rPr>
        <w:t xml:space="preserve"> </w:t>
      </w:r>
      <w:r>
        <w:t>opposizione</w:t>
      </w:r>
      <w:r>
        <w:rPr>
          <w:spacing w:val="-12"/>
        </w:rPr>
        <w:t xml:space="preserve"> </w:t>
      </w:r>
      <w:r>
        <w:t>o</w:t>
      </w:r>
      <w:r>
        <w:rPr>
          <w:spacing w:val="-10"/>
        </w:rPr>
        <w:t xml:space="preserve"> </w:t>
      </w:r>
      <w:r>
        <w:t>di</w:t>
      </w:r>
      <w:r>
        <w:rPr>
          <w:spacing w:val="-11"/>
        </w:rPr>
        <w:t xml:space="preserve"> </w:t>
      </w:r>
      <w:r>
        <w:t>cancellazione,</w:t>
      </w:r>
      <w:r>
        <w:rPr>
          <w:spacing w:val="-10"/>
        </w:rPr>
        <w:t xml:space="preserve"> </w:t>
      </w:r>
      <w:r>
        <w:t>il</w:t>
      </w:r>
      <w:r>
        <w:rPr>
          <w:spacing w:val="-8"/>
        </w:rPr>
        <w:t xml:space="preserve"> </w:t>
      </w:r>
      <w:r>
        <w:t>Ministero</w:t>
      </w:r>
      <w:r>
        <w:rPr>
          <w:spacing w:val="-10"/>
        </w:rPr>
        <w:t xml:space="preserve"> </w:t>
      </w:r>
      <w:r>
        <w:t>si</w:t>
      </w:r>
      <w:r>
        <w:rPr>
          <w:spacing w:val="-8"/>
        </w:rPr>
        <w:t xml:space="preserve"> </w:t>
      </w:r>
      <w:r>
        <w:t>riserva</w:t>
      </w:r>
      <w:r>
        <w:rPr>
          <w:spacing w:val="-13"/>
        </w:rPr>
        <w:t xml:space="preserve"> </w:t>
      </w:r>
      <w:r>
        <w:t>la</w:t>
      </w:r>
      <w:r>
        <w:rPr>
          <w:spacing w:val="-10"/>
        </w:rPr>
        <w:t xml:space="preserve"> </w:t>
      </w:r>
      <w:r>
        <w:t>possibilità</w:t>
      </w:r>
      <w:r>
        <w:rPr>
          <w:spacing w:val="-11"/>
        </w:rPr>
        <w:t xml:space="preserve"> </w:t>
      </w:r>
      <w:r>
        <w:t>di</w:t>
      </w:r>
      <w:r>
        <w:rPr>
          <w:spacing w:val="-8"/>
        </w:rPr>
        <w:t xml:space="preserve"> </w:t>
      </w:r>
      <w:r>
        <w:t>non</w:t>
      </w:r>
      <w:r>
        <w:rPr>
          <w:spacing w:val="-10"/>
        </w:rPr>
        <w:t xml:space="preserve"> </w:t>
      </w:r>
      <w:r>
        <w:t>dare</w:t>
      </w:r>
      <w:r>
        <w:rPr>
          <w:spacing w:val="-12"/>
        </w:rPr>
        <w:t xml:space="preserve"> </w:t>
      </w:r>
      <w:r>
        <w:t>seguito</w:t>
      </w:r>
      <w:r>
        <w:rPr>
          <w:spacing w:val="-58"/>
        </w:rPr>
        <w:t xml:space="preserve"> </w:t>
      </w:r>
      <w:r>
        <w:t>all’istanza, e quindi di proseguire il trattamento, nel caso in cui sussistano motivi legittimi</w:t>
      </w:r>
      <w:r>
        <w:rPr>
          <w:spacing w:val="1"/>
        </w:rPr>
        <w:t xml:space="preserve"> </w:t>
      </w:r>
      <w:bookmarkStart w:id="6" w:name="OLE_LINK1"/>
      <w:r>
        <w:t>cogenti</w:t>
      </w:r>
      <w:r>
        <w:rPr>
          <w:spacing w:val="1"/>
        </w:rPr>
        <w:t xml:space="preserve"> </w:t>
      </w:r>
      <w:bookmarkEnd w:id="6"/>
      <w:r>
        <w:t>per</w:t>
      </w:r>
      <w:r>
        <w:rPr>
          <w:spacing w:val="1"/>
        </w:rPr>
        <w:t xml:space="preserve"> </w:t>
      </w:r>
      <w:r>
        <w:t>procedere</w:t>
      </w:r>
      <w:r>
        <w:rPr>
          <w:spacing w:val="1"/>
        </w:rPr>
        <w:t xml:space="preserve"> </w:t>
      </w:r>
      <w:r>
        <w:t>al</w:t>
      </w:r>
      <w:r>
        <w:rPr>
          <w:spacing w:val="1"/>
        </w:rPr>
        <w:t xml:space="preserve"> </w:t>
      </w:r>
      <w:r>
        <w:t>trattamento</w:t>
      </w:r>
      <w:r>
        <w:rPr>
          <w:spacing w:val="1"/>
        </w:rPr>
        <w:t xml:space="preserve"> </w:t>
      </w:r>
      <w:r>
        <w:t>che</w:t>
      </w:r>
      <w:r>
        <w:rPr>
          <w:spacing w:val="1"/>
        </w:rPr>
        <w:t xml:space="preserve"> </w:t>
      </w:r>
      <w:r>
        <w:t>prevalgono</w:t>
      </w:r>
      <w:r>
        <w:rPr>
          <w:spacing w:val="1"/>
        </w:rPr>
        <w:t xml:space="preserve"> </w:t>
      </w:r>
      <w:r>
        <w:t>sugli</w:t>
      </w:r>
      <w:r>
        <w:rPr>
          <w:spacing w:val="1"/>
        </w:rPr>
        <w:t xml:space="preserve"> </w:t>
      </w:r>
      <w:r>
        <w:t>interessi,</w:t>
      </w:r>
      <w:r>
        <w:rPr>
          <w:spacing w:val="1"/>
        </w:rPr>
        <w:t xml:space="preserve"> </w:t>
      </w:r>
      <w:r>
        <w:t>diritti</w:t>
      </w:r>
      <w:r>
        <w:rPr>
          <w:spacing w:val="1"/>
        </w:rPr>
        <w:t xml:space="preserve"> </w:t>
      </w:r>
      <w:r>
        <w:t>e</w:t>
      </w:r>
      <w:r>
        <w:rPr>
          <w:spacing w:val="1"/>
        </w:rPr>
        <w:t xml:space="preserve"> </w:t>
      </w:r>
      <w:r>
        <w:t>libertà</w:t>
      </w:r>
      <w:r>
        <w:rPr>
          <w:spacing w:val="1"/>
        </w:rPr>
        <w:t xml:space="preserve"> </w:t>
      </w:r>
      <w:r>
        <w:t>dell’interessato.</w:t>
      </w:r>
    </w:p>
    <w:p w14:paraId="23EE564A" w14:textId="77777777" w:rsidR="006B6162" w:rsidRDefault="006B6162" w:rsidP="006B6162">
      <w:pPr>
        <w:pStyle w:val="BodyText"/>
        <w:spacing w:before="161"/>
        <w:ind w:left="838" w:right="800"/>
        <w:jc w:val="both"/>
      </w:pPr>
      <w:r>
        <w:t>I diritti di cui sopra potranno essere esercitati con richiesta inviata via posta al Ministero</w:t>
      </w:r>
      <w:r>
        <w:rPr>
          <w:spacing w:val="1"/>
        </w:rPr>
        <w:t xml:space="preserve"> </w:t>
      </w:r>
      <w:r>
        <w:t>dell’Università e della Ricerca, Largo Antonio Ruberti, 1 – 00153 Roma, all’attenzione del</w:t>
      </w:r>
      <w:r>
        <w:rPr>
          <w:spacing w:val="1"/>
        </w:rPr>
        <w:t xml:space="preserve"> </w:t>
      </w:r>
      <w:r>
        <w:t>Responsabile</w:t>
      </w:r>
      <w:r>
        <w:rPr>
          <w:spacing w:val="-11"/>
        </w:rPr>
        <w:t xml:space="preserve"> </w:t>
      </w:r>
      <w:r>
        <w:t>della</w:t>
      </w:r>
      <w:r>
        <w:rPr>
          <w:spacing w:val="-10"/>
        </w:rPr>
        <w:t xml:space="preserve"> </w:t>
      </w:r>
      <w:r>
        <w:t>Protezione</w:t>
      </w:r>
      <w:r>
        <w:rPr>
          <w:spacing w:val="-8"/>
        </w:rPr>
        <w:t xml:space="preserve"> </w:t>
      </w:r>
      <w:r>
        <w:t>dei</w:t>
      </w:r>
      <w:r>
        <w:rPr>
          <w:spacing w:val="-7"/>
        </w:rPr>
        <w:t xml:space="preserve"> </w:t>
      </w:r>
      <w:r>
        <w:t>dati</w:t>
      </w:r>
      <w:r>
        <w:rPr>
          <w:spacing w:val="-6"/>
        </w:rPr>
        <w:t xml:space="preserve"> </w:t>
      </w:r>
      <w:r>
        <w:t>personali,</w:t>
      </w:r>
      <w:r>
        <w:rPr>
          <w:spacing w:val="-10"/>
        </w:rPr>
        <w:t xml:space="preserve"> </w:t>
      </w:r>
      <w:r>
        <w:t>ovvero</w:t>
      </w:r>
      <w:r>
        <w:rPr>
          <w:spacing w:val="-6"/>
        </w:rPr>
        <w:t xml:space="preserve"> </w:t>
      </w:r>
      <w:r>
        <w:t>a</w:t>
      </w:r>
      <w:r>
        <w:rPr>
          <w:spacing w:val="-8"/>
        </w:rPr>
        <w:t xml:space="preserve"> </w:t>
      </w:r>
      <w:r>
        <w:t>mezzo</w:t>
      </w:r>
      <w:r>
        <w:rPr>
          <w:spacing w:val="-7"/>
        </w:rPr>
        <w:t xml:space="preserve"> </w:t>
      </w:r>
      <w:r>
        <w:t>posta</w:t>
      </w:r>
      <w:r>
        <w:rPr>
          <w:spacing w:val="-10"/>
        </w:rPr>
        <w:t xml:space="preserve"> </w:t>
      </w:r>
      <w:r>
        <w:t>elettronica</w:t>
      </w:r>
      <w:r>
        <w:rPr>
          <w:spacing w:val="-11"/>
        </w:rPr>
        <w:t xml:space="preserve"> </w:t>
      </w:r>
      <w:r>
        <w:t>direttamente</w:t>
      </w:r>
      <w:r>
        <w:rPr>
          <w:spacing w:val="-57"/>
        </w:rPr>
        <w:t xml:space="preserve"> </w:t>
      </w:r>
      <w:r>
        <w:t>al</w:t>
      </w:r>
      <w:r>
        <w:rPr>
          <w:spacing w:val="-1"/>
        </w:rPr>
        <w:t xml:space="preserve"> </w:t>
      </w:r>
      <w:r>
        <w:t>suddetto Responsabile, all’indirizzo:</w:t>
      </w:r>
      <w:r>
        <w:rPr>
          <w:spacing w:val="2"/>
        </w:rPr>
        <w:t xml:space="preserve"> </w:t>
      </w:r>
      <w:hyperlink r:id="rId15" w:history="1">
        <w:r>
          <w:rPr>
            <w:rStyle w:val="Hyperlink"/>
          </w:rPr>
          <w:t>rpd@mur.gov.it</w:t>
        </w:r>
      </w:hyperlink>
      <w:r>
        <w:rPr>
          <w:u w:val="single" w:color="0461C1"/>
        </w:rPr>
        <w:t xml:space="preserve">. </w:t>
      </w:r>
    </w:p>
    <w:p w14:paraId="27D8CEBD" w14:textId="77777777" w:rsidR="001C546B" w:rsidRDefault="001C546B" w:rsidP="00C11609">
      <w:pPr>
        <w:pStyle w:val="BodyText"/>
        <w:ind w:right="798"/>
        <w:jc w:val="both"/>
      </w:pPr>
    </w:p>
    <w:p w14:paraId="5DD05CD5" w14:textId="77777777" w:rsidR="001C546B" w:rsidRDefault="001C546B" w:rsidP="001C546B">
      <w:pPr>
        <w:pStyle w:val="Heading1"/>
        <w:numPr>
          <w:ilvl w:val="0"/>
          <w:numId w:val="5"/>
        </w:numPr>
        <w:tabs>
          <w:tab w:val="left" w:pos="1196"/>
        </w:tabs>
        <w:spacing w:before="90"/>
      </w:pPr>
      <w:r>
        <w:t>Diritto di reclamo</w:t>
      </w:r>
    </w:p>
    <w:p w14:paraId="1D864154" w14:textId="77777777" w:rsidR="001C546B" w:rsidRDefault="001C546B" w:rsidP="001C546B">
      <w:pPr>
        <w:pStyle w:val="BodyText"/>
        <w:ind w:left="838" w:right="798"/>
        <w:jc w:val="both"/>
      </w:pPr>
    </w:p>
    <w:p w14:paraId="137AF2C0" w14:textId="77777777" w:rsidR="00F72731" w:rsidRDefault="00F72731" w:rsidP="00F72731">
      <w:pPr>
        <w:pStyle w:val="BodyText"/>
        <w:spacing w:before="161"/>
        <w:ind w:left="838" w:right="806"/>
        <w:jc w:val="both"/>
      </w:pPr>
      <w:r>
        <w:t>L’interessato</w:t>
      </w:r>
      <w:r>
        <w:rPr>
          <w:spacing w:val="-15"/>
        </w:rPr>
        <w:t xml:space="preserve"> </w:t>
      </w:r>
      <w:r>
        <w:t>ha,</w:t>
      </w:r>
      <w:r>
        <w:rPr>
          <w:spacing w:val="-15"/>
        </w:rPr>
        <w:t xml:space="preserve"> </w:t>
      </w:r>
      <w:r>
        <w:t>inoltre,</w:t>
      </w:r>
      <w:r>
        <w:rPr>
          <w:spacing w:val="-15"/>
        </w:rPr>
        <w:t xml:space="preserve"> </w:t>
      </w:r>
      <w:r>
        <w:t>diritto</w:t>
      </w:r>
      <w:r>
        <w:rPr>
          <w:spacing w:val="-12"/>
        </w:rPr>
        <w:t xml:space="preserve"> </w:t>
      </w:r>
      <w:r>
        <w:t>a</w:t>
      </w:r>
      <w:r>
        <w:rPr>
          <w:spacing w:val="-13"/>
        </w:rPr>
        <w:t xml:space="preserve"> </w:t>
      </w:r>
      <w:r>
        <w:t>proporre</w:t>
      </w:r>
      <w:r>
        <w:rPr>
          <w:spacing w:val="-15"/>
        </w:rPr>
        <w:t xml:space="preserve"> </w:t>
      </w:r>
      <w:r>
        <w:t>reclamo</w:t>
      </w:r>
      <w:r>
        <w:rPr>
          <w:spacing w:val="-12"/>
        </w:rPr>
        <w:t xml:space="preserve"> </w:t>
      </w:r>
      <w:r>
        <w:t>innanzi</w:t>
      </w:r>
      <w:r>
        <w:rPr>
          <w:spacing w:val="-12"/>
        </w:rPr>
        <w:t xml:space="preserve"> </w:t>
      </w:r>
      <w:r>
        <w:t>all’Autorità</w:t>
      </w:r>
      <w:r>
        <w:rPr>
          <w:spacing w:val="-15"/>
        </w:rPr>
        <w:t xml:space="preserve"> </w:t>
      </w:r>
      <w:r>
        <w:t>Garante</w:t>
      </w:r>
      <w:r>
        <w:rPr>
          <w:spacing w:val="-13"/>
        </w:rPr>
        <w:t xml:space="preserve"> </w:t>
      </w:r>
      <w:r>
        <w:t>per</w:t>
      </w:r>
      <w:r>
        <w:rPr>
          <w:spacing w:val="-15"/>
        </w:rPr>
        <w:t xml:space="preserve"> </w:t>
      </w:r>
      <w:r>
        <w:t>la</w:t>
      </w:r>
      <w:r>
        <w:rPr>
          <w:spacing w:val="-13"/>
        </w:rPr>
        <w:t xml:space="preserve"> </w:t>
      </w:r>
      <w:r>
        <w:t>Protezione</w:t>
      </w:r>
      <w:r>
        <w:rPr>
          <w:spacing w:val="-58"/>
        </w:rPr>
        <w:t xml:space="preserve"> </w:t>
      </w:r>
      <w:r>
        <w:t>dei</w:t>
      </w:r>
      <w:r>
        <w:rPr>
          <w:spacing w:val="-1"/>
        </w:rPr>
        <w:t xml:space="preserve"> </w:t>
      </w:r>
      <w:r>
        <w:t>Dati Personali ai sensi dell’art. 77 del GDPR e artt. da 140-bis a 143 del “Codice in materia di protezione dei dati personali, recante disposizioni per l'adeguamento dell'ordinamento nazionale al Regolamento”. Il reclamo può essere sottoscritto direttamente dall'interessato oppure, per suo conto, da un avvocato, un procuratore, un organismo, un'organizzazione o un'associazione senza scopo di lucro. Nel caso in cui siano parti terze, come precedentemente indicato, ad esporre il reclamo è necessario conferire una procura da depositarsi presso il Garante assieme a tutta la documentazione utile ai fini della valutazione del reclamo presentato.</w:t>
      </w:r>
    </w:p>
    <w:p w14:paraId="6EBF714F" w14:textId="77777777" w:rsidR="00F72731" w:rsidRDefault="00F72731" w:rsidP="00F72731">
      <w:pPr>
        <w:pStyle w:val="BodyText"/>
        <w:ind w:left="838" w:right="798"/>
        <w:jc w:val="both"/>
      </w:pPr>
    </w:p>
    <w:p w14:paraId="416AE16E" w14:textId="77777777" w:rsidR="00F72731" w:rsidRDefault="00F72731" w:rsidP="00F72731">
      <w:pPr>
        <w:pStyle w:val="BodyText"/>
        <w:ind w:left="838" w:right="798"/>
        <w:jc w:val="both"/>
      </w:pPr>
      <w:bookmarkStart w:id="7" w:name="OLE_LINK16"/>
      <w:r>
        <w:t>Il reclamante potrà far pervenire l'atto utilizzando la modalità ritenuta più opportuna:</w:t>
      </w:r>
    </w:p>
    <w:p w14:paraId="3C570B02" w14:textId="77777777" w:rsidR="00F72731" w:rsidRDefault="00F72731" w:rsidP="00F72731">
      <w:pPr>
        <w:pStyle w:val="BodyText"/>
        <w:ind w:left="838" w:right="798"/>
        <w:jc w:val="both"/>
      </w:pPr>
    </w:p>
    <w:p w14:paraId="724E2197" w14:textId="77777777" w:rsidR="00F72731" w:rsidRDefault="00F72731" w:rsidP="00F72731">
      <w:pPr>
        <w:pStyle w:val="BodyText"/>
        <w:ind w:left="838" w:right="798"/>
        <w:jc w:val="both"/>
      </w:pPr>
      <w:r>
        <w:t xml:space="preserve">a) messaggio di posta elettronica certificata indirizzata a: </w:t>
      </w:r>
      <w:hyperlink r:id="rId16" w:history="1">
        <w:r>
          <w:rPr>
            <w:rStyle w:val="Hyperlink"/>
          </w:rPr>
          <w:t>protocollo@pec.gpdp.it</w:t>
        </w:r>
      </w:hyperlink>
      <w:r>
        <w:t xml:space="preserve"> </w:t>
      </w:r>
    </w:p>
    <w:p w14:paraId="3A6BA434" w14:textId="77777777" w:rsidR="00F72731" w:rsidRDefault="00F72731" w:rsidP="00F72731">
      <w:pPr>
        <w:pStyle w:val="BodyText"/>
        <w:ind w:left="838" w:right="798"/>
        <w:jc w:val="both"/>
      </w:pPr>
      <w:r>
        <w:t>(questo indirizzo è configurato per ricevere solo comunicazioni provenienti da posta elettronica certificata);</w:t>
      </w:r>
    </w:p>
    <w:p w14:paraId="4E872C97" w14:textId="77777777" w:rsidR="00F72731" w:rsidRDefault="00F72731" w:rsidP="00F72731">
      <w:pPr>
        <w:pStyle w:val="BodyText"/>
        <w:ind w:left="838" w:right="798"/>
        <w:jc w:val="both"/>
      </w:pPr>
      <w:r>
        <w:t>b) raccomandata A/R indirizzata a: Garante per la protezione dei dati personali, Piazza Venezia, 11 - 00187 Roma;</w:t>
      </w:r>
    </w:p>
    <w:p w14:paraId="32C6848F" w14:textId="77777777" w:rsidR="00F72731" w:rsidRDefault="00F72731" w:rsidP="00F72731">
      <w:pPr>
        <w:pStyle w:val="BodyText"/>
        <w:ind w:left="838" w:right="798"/>
        <w:jc w:val="both"/>
      </w:pPr>
      <w:r>
        <w:t xml:space="preserve">c) consegna a mano presso gli uffici del Garante per la protezione dei dati personali, Piazza Venezia, 11 – Roma. </w:t>
      </w:r>
    </w:p>
    <w:bookmarkEnd w:id="7"/>
    <w:p w14:paraId="04D8246A" w14:textId="77777777" w:rsidR="00F72731" w:rsidRDefault="00F72731" w:rsidP="00F72731">
      <w:pPr>
        <w:pStyle w:val="BodyText"/>
        <w:ind w:left="838" w:right="798"/>
        <w:jc w:val="both"/>
      </w:pPr>
    </w:p>
    <w:p w14:paraId="72F9AE67" w14:textId="77777777" w:rsidR="00F72731" w:rsidRDefault="00F72731" w:rsidP="00F72731">
      <w:pPr>
        <w:pStyle w:val="BodyText"/>
        <w:ind w:left="838" w:right="798"/>
        <w:jc w:val="both"/>
      </w:pPr>
      <w:r>
        <w:lastRenderedPageBreak/>
        <w:t>Il reclamo e l'eventuale procura dovranno essere sottoscritti con firma autenticata, ovvero con firma digitale, ovvero con firma autografa (in tale ultimo caso, al reclamo dovrà essere allegata copia di un documento di riconoscimento dell’interessato/a in corso di validità).</w:t>
      </w:r>
    </w:p>
    <w:p w14:paraId="34AD1C30" w14:textId="77777777" w:rsidR="004805AB" w:rsidRDefault="004805AB" w:rsidP="00F72731">
      <w:pPr>
        <w:pStyle w:val="BodyText"/>
        <w:ind w:left="838" w:right="798"/>
        <w:jc w:val="both"/>
      </w:pPr>
    </w:p>
    <w:p w14:paraId="3262412F" w14:textId="77777777" w:rsidR="00C11609" w:rsidRDefault="00C11609" w:rsidP="00C11609">
      <w:pPr>
        <w:pStyle w:val="Heading1"/>
        <w:numPr>
          <w:ilvl w:val="0"/>
          <w:numId w:val="5"/>
        </w:numPr>
        <w:tabs>
          <w:tab w:val="left" w:pos="1196"/>
        </w:tabs>
        <w:spacing w:before="90"/>
      </w:pPr>
      <w:r>
        <w:t>Luogo</w:t>
      </w:r>
      <w:r>
        <w:rPr>
          <w:spacing w:val="-4"/>
        </w:rPr>
        <w:t xml:space="preserve"> </w:t>
      </w:r>
      <w:r>
        <w:t>del</w:t>
      </w:r>
      <w:r>
        <w:rPr>
          <w:spacing w:val="-3"/>
        </w:rPr>
        <w:t xml:space="preserve"> </w:t>
      </w:r>
      <w:r>
        <w:t>Trattamento</w:t>
      </w:r>
    </w:p>
    <w:p w14:paraId="7E6B7DCA" w14:textId="77777777" w:rsidR="00C11609" w:rsidRDefault="00C11609" w:rsidP="00C11609">
      <w:pPr>
        <w:pStyle w:val="Heading1"/>
        <w:tabs>
          <w:tab w:val="left" w:pos="1196"/>
        </w:tabs>
        <w:spacing w:before="90"/>
        <w:ind w:left="838" w:firstLine="0"/>
        <w:jc w:val="left"/>
      </w:pPr>
    </w:p>
    <w:p w14:paraId="1D88A13B" w14:textId="7A0B6A79" w:rsidR="001C546B" w:rsidRPr="008F633F" w:rsidRDefault="00C11609" w:rsidP="00714E83">
      <w:pPr>
        <w:pStyle w:val="BodyText"/>
        <w:ind w:left="838" w:right="798"/>
        <w:jc w:val="both"/>
      </w:pPr>
      <w:r>
        <w:t>I dati vengono trattati ed archiviati nelle piattaforme a disposizione del MUR nell’ambito</w:t>
      </w:r>
      <w:r>
        <w:rPr>
          <w:spacing w:val="1"/>
        </w:rPr>
        <w:t xml:space="preserve"> </w:t>
      </w:r>
      <w:r>
        <w:t>dell’Investimento in intestazione o presso la sede del Ministero dell’Università e della Ricerca</w:t>
      </w:r>
      <w:r>
        <w:rPr>
          <w:spacing w:val="-57"/>
        </w:rPr>
        <w:t xml:space="preserve"> </w:t>
      </w:r>
      <w:r>
        <w:t>sita in Largo Antonio Ruberti, 1 – 00153 Roma. Specifiche misure di sicurezza sono osservate</w:t>
      </w:r>
      <w:r>
        <w:rPr>
          <w:spacing w:val="-57"/>
        </w:rPr>
        <w:t xml:space="preserve"> </w:t>
      </w:r>
      <w:r>
        <w:t>per</w:t>
      </w:r>
      <w:r>
        <w:rPr>
          <w:spacing w:val="-2"/>
        </w:rPr>
        <w:t xml:space="preserve"> </w:t>
      </w:r>
      <w:r>
        <w:t>prevenire</w:t>
      </w:r>
      <w:r>
        <w:rPr>
          <w:spacing w:val="-5"/>
        </w:rPr>
        <w:t xml:space="preserve"> </w:t>
      </w:r>
      <w:r>
        <w:t>la</w:t>
      </w:r>
      <w:r>
        <w:rPr>
          <w:spacing w:val="-1"/>
        </w:rPr>
        <w:t xml:space="preserve"> </w:t>
      </w:r>
      <w:r>
        <w:t>perdita</w:t>
      </w:r>
      <w:r>
        <w:rPr>
          <w:spacing w:val="-2"/>
        </w:rPr>
        <w:t xml:space="preserve"> </w:t>
      </w:r>
      <w:r>
        <w:t>dei</w:t>
      </w:r>
      <w:r>
        <w:rPr>
          <w:spacing w:val="-1"/>
        </w:rPr>
        <w:t xml:space="preserve"> </w:t>
      </w:r>
      <w:r>
        <w:t>dati, usi</w:t>
      </w:r>
      <w:r>
        <w:rPr>
          <w:spacing w:val="-1"/>
        </w:rPr>
        <w:t xml:space="preserve"> </w:t>
      </w:r>
      <w:r>
        <w:t>illeciti</w:t>
      </w:r>
      <w:r>
        <w:rPr>
          <w:spacing w:val="-1"/>
        </w:rPr>
        <w:t xml:space="preserve"> </w:t>
      </w:r>
      <w:r>
        <w:t>o non</w:t>
      </w:r>
      <w:r>
        <w:rPr>
          <w:spacing w:val="-1"/>
        </w:rPr>
        <w:t xml:space="preserve"> </w:t>
      </w:r>
      <w:r>
        <w:t>corretti</w:t>
      </w:r>
      <w:r>
        <w:rPr>
          <w:spacing w:val="-1"/>
        </w:rPr>
        <w:t xml:space="preserve"> </w:t>
      </w:r>
      <w:r>
        <w:t>e</w:t>
      </w:r>
      <w:r>
        <w:rPr>
          <w:spacing w:val="-2"/>
        </w:rPr>
        <w:t xml:space="preserve"> </w:t>
      </w:r>
      <w:r>
        <w:t>accessi non</w:t>
      </w:r>
      <w:r>
        <w:rPr>
          <w:spacing w:val="-1"/>
        </w:rPr>
        <w:t xml:space="preserve"> </w:t>
      </w:r>
      <w:r>
        <w:t>autorizzati. Per le finalità sopra indicate, i dati personali saranno trattati all'interno dello Spazio Economico Europeo (SEE). Qualora fossero trasferiti in Paesi Terzi, in assenza di una decisione di adeguatezza della Commissione europea, sarà comunque rispettato un livello adeguato di protezione dei dati personali o, in caso contrario, garantito contrattualmente da tutti i Responsabili del trattamento situati nel Paese Terzo un livello di protezione dei dati personali adeguato rispetto a quello dell’Unione Europea (es. tramite la sottoscrizione delle clausole contrattuali standard previste dalla Commissione Europea) e che sia sempre assicurato l’esercizio dei diritti degli interessati.</w:t>
      </w:r>
      <w:bookmarkEnd w:id="1"/>
    </w:p>
    <w:sectPr w:rsidR="001C546B" w:rsidRPr="008F633F">
      <w:headerReference w:type="default" r:id="rId17"/>
      <w:footerReference w:type="default" r:id="rId18"/>
      <w:pgSz w:w="11900" w:h="16840"/>
      <w:pgMar w:top="1460" w:right="600" w:bottom="800" w:left="580" w:header="2" w:footer="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9E1B3" w14:textId="77777777" w:rsidR="00BB5E91" w:rsidRDefault="00BB5E91">
      <w:r>
        <w:separator/>
      </w:r>
    </w:p>
  </w:endnote>
  <w:endnote w:type="continuationSeparator" w:id="0">
    <w:p w14:paraId="752C6902" w14:textId="77777777" w:rsidR="00BB5E91" w:rsidRDefault="00BB5E91">
      <w:r>
        <w:continuationSeparator/>
      </w:r>
    </w:p>
  </w:endnote>
  <w:endnote w:type="continuationNotice" w:id="1">
    <w:p w14:paraId="09D89BF7" w14:textId="77777777" w:rsidR="00BB5E91" w:rsidRDefault="00BB5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8E42" w14:textId="77777777" w:rsidR="00392722" w:rsidRPr="00AF41B6" w:rsidRDefault="00392722" w:rsidP="00392722">
    <w:pPr>
      <w:tabs>
        <w:tab w:val="left" w:pos="7909"/>
      </w:tabs>
      <w:spacing w:before="11"/>
      <w:ind w:left="283" w:right="907"/>
      <w:jc w:val="right"/>
      <w:rPr>
        <w:i/>
      </w:rPr>
    </w:pPr>
    <w:r>
      <w:rPr>
        <w:i/>
        <w:color w:val="8495AF"/>
        <w:u w:val="thick" w:color="4471C4"/>
      </w:rPr>
      <w:tab/>
    </w:r>
    <w:r>
      <w:rPr>
        <w:i/>
        <w:color w:val="8495AF"/>
      </w:rPr>
      <w:t xml:space="preserve">          </w:t>
    </w:r>
    <w:r>
      <w:rPr>
        <w:i/>
        <w:color w:val="8495AF"/>
        <w:spacing w:val="7"/>
      </w:rPr>
      <w:t xml:space="preserve"> </w:t>
    </w:r>
    <w:r>
      <w:rPr>
        <w:i/>
        <w:color w:val="8495AF"/>
      </w:rPr>
      <w:t>P</w:t>
    </w:r>
    <w:r>
      <w:rPr>
        <w:i/>
        <w:color w:val="8495AF"/>
        <w:spacing w:val="4"/>
      </w:rPr>
      <w:t xml:space="preserve"> </w:t>
    </w:r>
    <w:r>
      <w:rPr>
        <w:i/>
        <w:color w:val="8495AF"/>
      </w:rPr>
      <w:t>a</w:t>
    </w:r>
    <w:r>
      <w:rPr>
        <w:i/>
        <w:color w:val="8495AF"/>
        <w:spacing w:val="4"/>
      </w:rPr>
      <w:t xml:space="preserve"> </w:t>
    </w:r>
    <w:r>
      <w:rPr>
        <w:i/>
        <w:color w:val="8495AF"/>
      </w:rPr>
      <w:t>g</w:t>
    </w:r>
    <w:r>
      <w:rPr>
        <w:i/>
        <w:color w:val="8495AF"/>
        <w:spacing w:val="4"/>
      </w:rPr>
      <w:t>.</w:t>
    </w:r>
    <w:r>
      <w:rPr>
        <w:i/>
        <w:color w:val="8495AF"/>
        <w:spacing w:val="7"/>
      </w:rPr>
      <w:t xml:space="preserve"> </w:t>
    </w:r>
    <w:r>
      <w:fldChar w:fldCharType="begin"/>
    </w:r>
    <w:r>
      <w:rPr>
        <w:i/>
        <w:color w:val="2D74B5"/>
      </w:rPr>
      <w:instrText xml:space="preserve"> PAGE </w:instrText>
    </w:r>
    <w:r>
      <w:fldChar w:fldCharType="separate"/>
    </w:r>
    <w:r>
      <w:t>1</w:t>
    </w:r>
    <w:r>
      <w:fldChar w:fldCharType="end"/>
    </w:r>
  </w:p>
  <w:p w14:paraId="2E93ABB3" w14:textId="76972C9E" w:rsidR="00392722" w:rsidRDefault="00766B67">
    <w:pPr>
      <w:pStyle w:val="Footer"/>
    </w:pPr>
    <w:r>
      <w:rPr>
        <w:noProof/>
      </w:rPr>
      <w:drawing>
        <wp:inline distT="0" distB="0" distL="0" distR="0" wp14:anchorId="2097A2B6" wp14:editId="7449D696">
          <wp:extent cx="6523990" cy="65341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 cstate="print"/>
                  <a:stretch>
                    <a:fillRect/>
                  </a:stretch>
                </pic:blipFill>
                <pic:spPr>
                  <a:xfrm>
                    <a:off x="0" y="0"/>
                    <a:ext cx="6523990" cy="653415"/>
                  </a:xfrm>
                  <a:prstGeom prst="rect">
                    <a:avLst/>
                  </a:prstGeom>
                </pic:spPr>
              </pic:pic>
            </a:graphicData>
          </a:graphic>
        </wp:inline>
      </w:drawing>
    </w:r>
  </w:p>
  <w:p w14:paraId="0E57F697" w14:textId="77777777" w:rsidR="00392722" w:rsidRDefault="00392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69AE" w14:textId="77777777" w:rsidR="00392722" w:rsidRPr="00AF41B6" w:rsidRDefault="00392722" w:rsidP="00392722">
    <w:pPr>
      <w:tabs>
        <w:tab w:val="left" w:pos="7909"/>
      </w:tabs>
      <w:spacing w:before="11"/>
      <w:ind w:left="283" w:right="907"/>
      <w:jc w:val="right"/>
      <w:rPr>
        <w:i/>
      </w:rPr>
    </w:pPr>
    <w:r>
      <w:rPr>
        <w:i/>
        <w:color w:val="8495AF"/>
        <w:u w:val="thick" w:color="4471C4"/>
      </w:rPr>
      <w:tab/>
    </w:r>
    <w:r>
      <w:rPr>
        <w:i/>
        <w:color w:val="8495AF"/>
      </w:rPr>
      <w:t xml:space="preserve">          </w:t>
    </w:r>
    <w:r>
      <w:rPr>
        <w:i/>
        <w:color w:val="8495AF"/>
        <w:spacing w:val="7"/>
      </w:rPr>
      <w:t xml:space="preserve"> </w:t>
    </w:r>
    <w:r>
      <w:rPr>
        <w:i/>
        <w:color w:val="8495AF"/>
      </w:rPr>
      <w:t>P</w:t>
    </w:r>
    <w:r>
      <w:rPr>
        <w:i/>
        <w:color w:val="8495AF"/>
        <w:spacing w:val="4"/>
      </w:rPr>
      <w:t xml:space="preserve"> </w:t>
    </w:r>
    <w:r>
      <w:rPr>
        <w:i/>
        <w:color w:val="8495AF"/>
      </w:rPr>
      <w:t>a</w:t>
    </w:r>
    <w:r>
      <w:rPr>
        <w:i/>
        <w:color w:val="8495AF"/>
        <w:spacing w:val="4"/>
      </w:rPr>
      <w:t xml:space="preserve"> </w:t>
    </w:r>
    <w:r>
      <w:rPr>
        <w:i/>
        <w:color w:val="8495AF"/>
      </w:rPr>
      <w:t>g</w:t>
    </w:r>
    <w:r>
      <w:rPr>
        <w:i/>
        <w:color w:val="8495AF"/>
        <w:spacing w:val="4"/>
      </w:rPr>
      <w:t>.</w:t>
    </w:r>
    <w:r>
      <w:rPr>
        <w:i/>
        <w:color w:val="8495AF"/>
        <w:spacing w:val="7"/>
      </w:rPr>
      <w:t xml:space="preserve"> </w:t>
    </w:r>
    <w:r>
      <w:fldChar w:fldCharType="begin"/>
    </w:r>
    <w:r>
      <w:rPr>
        <w:i/>
        <w:color w:val="2D74B5"/>
      </w:rPr>
      <w:instrText xml:space="preserve"> PAGE </w:instrText>
    </w:r>
    <w:r>
      <w:fldChar w:fldCharType="separate"/>
    </w:r>
    <w:r>
      <w:t>1</w:t>
    </w:r>
    <w:r>
      <w:fldChar w:fldCharType="end"/>
    </w:r>
  </w:p>
  <w:p w14:paraId="42185BB0" w14:textId="77777777" w:rsidR="00674B50" w:rsidRDefault="00674B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89981" w14:textId="77777777" w:rsidR="00BB5E91" w:rsidRDefault="00BB5E91">
      <w:r>
        <w:separator/>
      </w:r>
    </w:p>
  </w:footnote>
  <w:footnote w:type="continuationSeparator" w:id="0">
    <w:p w14:paraId="59B6DB05" w14:textId="77777777" w:rsidR="00BB5E91" w:rsidRDefault="00BB5E91">
      <w:r>
        <w:continuationSeparator/>
      </w:r>
    </w:p>
  </w:footnote>
  <w:footnote w:type="continuationNotice" w:id="1">
    <w:p w14:paraId="4D3236FB" w14:textId="77777777" w:rsidR="00BB5E91" w:rsidRDefault="00BB5E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9905" w14:textId="0FE9CF12" w:rsidR="00A41E9B" w:rsidRDefault="006F56C1">
    <w:pPr>
      <w:pStyle w:val="BodyText"/>
      <w:spacing w:line="14" w:lineRule="auto"/>
      <w:rPr>
        <w:sz w:val="20"/>
      </w:rPr>
    </w:pPr>
    <w:r>
      <w:rPr>
        <w:noProof/>
      </w:rPr>
      <w:drawing>
        <wp:anchor distT="0" distB="0" distL="0" distR="0" simplePos="0" relativeHeight="251658240" behindDoc="1" locked="0" layoutInCell="1" allowOverlap="1" wp14:anchorId="1F871B55" wp14:editId="1D304EA4">
          <wp:simplePos x="0" y="0"/>
          <wp:positionH relativeFrom="page">
            <wp:posOffset>260604</wp:posOffset>
          </wp:positionH>
          <wp:positionV relativeFrom="page">
            <wp:posOffset>1016</wp:posOffset>
          </wp:positionV>
          <wp:extent cx="987551" cy="934699"/>
          <wp:effectExtent l="0" t="0" r="0" b="0"/>
          <wp:wrapNone/>
          <wp:docPr id="89781558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987551" cy="9346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747A3"/>
    <w:multiLevelType w:val="hybridMultilevel"/>
    <w:tmpl w:val="FF8AFD92"/>
    <w:lvl w:ilvl="0" w:tplc="4D96D928">
      <w:numFmt w:val="bullet"/>
      <w:lvlText w:val="-"/>
      <w:lvlJc w:val="left"/>
      <w:pPr>
        <w:ind w:left="1558" w:hanging="360"/>
      </w:pPr>
      <w:rPr>
        <w:rFonts w:ascii="Times New Roman" w:eastAsia="Times New Roman" w:hAnsi="Times New Roman" w:cs="Times New Roman" w:hint="default"/>
        <w:w w:val="97"/>
        <w:sz w:val="24"/>
        <w:szCs w:val="24"/>
        <w:lang w:val="it-IT" w:eastAsia="en-US" w:bidi="ar-SA"/>
      </w:rPr>
    </w:lvl>
    <w:lvl w:ilvl="1" w:tplc="04100003" w:tentative="1">
      <w:start w:val="1"/>
      <w:numFmt w:val="bullet"/>
      <w:lvlText w:val="o"/>
      <w:lvlJc w:val="left"/>
      <w:pPr>
        <w:ind w:left="2278" w:hanging="360"/>
      </w:pPr>
      <w:rPr>
        <w:rFonts w:ascii="Courier New" w:hAnsi="Courier New" w:cs="Courier New" w:hint="default"/>
      </w:rPr>
    </w:lvl>
    <w:lvl w:ilvl="2" w:tplc="04100005" w:tentative="1">
      <w:start w:val="1"/>
      <w:numFmt w:val="bullet"/>
      <w:lvlText w:val=""/>
      <w:lvlJc w:val="left"/>
      <w:pPr>
        <w:ind w:left="2998" w:hanging="360"/>
      </w:pPr>
      <w:rPr>
        <w:rFonts w:ascii="Wingdings" w:hAnsi="Wingdings" w:hint="default"/>
      </w:rPr>
    </w:lvl>
    <w:lvl w:ilvl="3" w:tplc="04100001" w:tentative="1">
      <w:start w:val="1"/>
      <w:numFmt w:val="bullet"/>
      <w:lvlText w:val=""/>
      <w:lvlJc w:val="left"/>
      <w:pPr>
        <w:ind w:left="3718" w:hanging="360"/>
      </w:pPr>
      <w:rPr>
        <w:rFonts w:ascii="Symbol" w:hAnsi="Symbol" w:hint="default"/>
      </w:rPr>
    </w:lvl>
    <w:lvl w:ilvl="4" w:tplc="04100003" w:tentative="1">
      <w:start w:val="1"/>
      <w:numFmt w:val="bullet"/>
      <w:lvlText w:val="o"/>
      <w:lvlJc w:val="left"/>
      <w:pPr>
        <w:ind w:left="4438" w:hanging="360"/>
      </w:pPr>
      <w:rPr>
        <w:rFonts w:ascii="Courier New" w:hAnsi="Courier New" w:cs="Courier New" w:hint="default"/>
      </w:rPr>
    </w:lvl>
    <w:lvl w:ilvl="5" w:tplc="04100005" w:tentative="1">
      <w:start w:val="1"/>
      <w:numFmt w:val="bullet"/>
      <w:lvlText w:val=""/>
      <w:lvlJc w:val="left"/>
      <w:pPr>
        <w:ind w:left="5158" w:hanging="360"/>
      </w:pPr>
      <w:rPr>
        <w:rFonts w:ascii="Wingdings" w:hAnsi="Wingdings" w:hint="default"/>
      </w:rPr>
    </w:lvl>
    <w:lvl w:ilvl="6" w:tplc="04100001" w:tentative="1">
      <w:start w:val="1"/>
      <w:numFmt w:val="bullet"/>
      <w:lvlText w:val=""/>
      <w:lvlJc w:val="left"/>
      <w:pPr>
        <w:ind w:left="5878" w:hanging="360"/>
      </w:pPr>
      <w:rPr>
        <w:rFonts w:ascii="Symbol" w:hAnsi="Symbol" w:hint="default"/>
      </w:rPr>
    </w:lvl>
    <w:lvl w:ilvl="7" w:tplc="04100003" w:tentative="1">
      <w:start w:val="1"/>
      <w:numFmt w:val="bullet"/>
      <w:lvlText w:val="o"/>
      <w:lvlJc w:val="left"/>
      <w:pPr>
        <w:ind w:left="6598" w:hanging="360"/>
      </w:pPr>
      <w:rPr>
        <w:rFonts w:ascii="Courier New" w:hAnsi="Courier New" w:cs="Courier New" w:hint="default"/>
      </w:rPr>
    </w:lvl>
    <w:lvl w:ilvl="8" w:tplc="04100005" w:tentative="1">
      <w:start w:val="1"/>
      <w:numFmt w:val="bullet"/>
      <w:lvlText w:val=""/>
      <w:lvlJc w:val="left"/>
      <w:pPr>
        <w:ind w:left="7318" w:hanging="360"/>
      </w:pPr>
      <w:rPr>
        <w:rFonts w:ascii="Wingdings" w:hAnsi="Wingdings" w:hint="default"/>
      </w:rPr>
    </w:lvl>
  </w:abstractNum>
  <w:abstractNum w:abstractNumId="1" w15:restartNumberingAfterBreak="0">
    <w:nsid w:val="3EBC6A50"/>
    <w:multiLevelType w:val="hybridMultilevel"/>
    <w:tmpl w:val="F43E7E7A"/>
    <w:lvl w:ilvl="0" w:tplc="988A6CB0">
      <w:start w:val="1"/>
      <w:numFmt w:val="decimal"/>
      <w:lvlText w:val="%1."/>
      <w:lvlJc w:val="left"/>
      <w:pPr>
        <w:ind w:left="1196" w:hanging="358"/>
      </w:pPr>
      <w:rPr>
        <w:rFonts w:ascii="Times New Roman" w:eastAsia="Times New Roman" w:hAnsi="Times New Roman" w:cs="Times New Roman" w:hint="default"/>
        <w:b/>
        <w:bCs/>
        <w:i w:val="0"/>
        <w:iCs/>
        <w:w w:val="99"/>
        <w:sz w:val="24"/>
        <w:szCs w:val="24"/>
        <w:lang w:val="it-IT" w:eastAsia="en-US" w:bidi="ar-SA"/>
      </w:rPr>
    </w:lvl>
    <w:lvl w:ilvl="1" w:tplc="4D96D928">
      <w:numFmt w:val="bullet"/>
      <w:lvlText w:val="-"/>
      <w:lvlJc w:val="left"/>
      <w:pPr>
        <w:ind w:left="1479" w:hanging="358"/>
      </w:pPr>
      <w:rPr>
        <w:rFonts w:ascii="Times New Roman" w:eastAsia="Times New Roman" w:hAnsi="Times New Roman" w:cs="Times New Roman" w:hint="default"/>
        <w:w w:val="97"/>
        <w:sz w:val="24"/>
        <w:szCs w:val="24"/>
        <w:lang w:val="it-IT" w:eastAsia="en-US" w:bidi="ar-SA"/>
      </w:rPr>
    </w:lvl>
    <w:lvl w:ilvl="2" w:tplc="54443D3A">
      <w:numFmt w:val="bullet"/>
      <w:lvlText w:val="•"/>
      <w:lvlJc w:val="left"/>
      <w:pPr>
        <w:ind w:left="2506" w:hanging="358"/>
      </w:pPr>
      <w:rPr>
        <w:rFonts w:hint="default"/>
        <w:lang w:val="it-IT" w:eastAsia="en-US" w:bidi="ar-SA"/>
      </w:rPr>
    </w:lvl>
    <w:lvl w:ilvl="3" w:tplc="5920B466">
      <w:numFmt w:val="bullet"/>
      <w:lvlText w:val="•"/>
      <w:lvlJc w:val="left"/>
      <w:pPr>
        <w:ind w:left="3533" w:hanging="358"/>
      </w:pPr>
      <w:rPr>
        <w:rFonts w:hint="default"/>
        <w:lang w:val="it-IT" w:eastAsia="en-US" w:bidi="ar-SA"/>
      </w:rPr>
    </w:lvl>
    <w:lvl w:ilvl="4" w:tplc="45D6A26C">
      <w:numFmt w:val="bullet"/>
      <w:lvlText w:val="•"/>
      <w:lvlJc w:val="left"/>
      <w:pPr>
        <w:ind w:left="4560" w:hanging="358"/>
      </w:pPr>
      <w:rPr>
        <w:rFonts w:hint="default"/>
        <w:lang w:val="it-IT" w:eastAsia="en-US" w:bidi="ar-SA"/>
      </w:rPr>
    </w:lvl>
    <w:lvl w:ilvl="5" w:tplc="7B9ED264">
      <w:numFmt w:val="bullet"/>
      <w:lvlText w:val="•"/>
      <w:lvlJc w:val="left"/>
      <w:pPr>
        <w:ind w:left="5586" w:hanging="358"/>
      </w:pPr>
      <w:rPr>
        <w:rFonts w:hint="default"/>
        <w:lang w:val="it-IT" w:eastAsia="en-US" w:bidi="ar-SA"/>
      </w:rPr>
    </w:lvl>
    <w:lvl w:ilvl="6" w:tplc="CABAE3F8">
      <w:numFmt w:val="bullet"/>
      <w:lvlText w:val="•"/>
      <w:lvlJc w:val="left"/>
      <w:pPr>
        <w:ind w:left="6613" w:hanging="358"/>
      </w:pPr>
      <w:rPr>
        <w:rFonts w:hint="default"/>
        <w:lang w:val="it-IT" w:eastAsia="en-US" w:bidi="ar-SA"/>
      </w:rPr>
    </w:lvl>
    <w:lvl w:ilvl="7" w:tplc="53FAFEC8">
      <w:numFmt w:val="bullet"/>
      <w:lvlText w:val="•"/>
      <w:lvlJc w:val="left"/>
      <w:pPr>
        <w:ind w:left="7640" w:hanging="358"/>
      </w:pPr>
      <w:rPr>
        <w:rFonts w:hint="default"/>
        <w:lang w:val="it-IT" w:eastAsia="en-US" w:bidi="ar-SA"/>
      </w:rPr>
    </w:lvl>
    <w:lvl w:ilvl="8" w:tplc="CF0CBD5A">
      <w:numFmt w:val="bullet"/>
      <w:lvlText w:val="•"/>
      <w:lvlJc w:val="left"/>
      <w:pPr>
        <w:ind w:left="8666" w:hanging="358"/>
      </w:pPr>
      <w:rPr>
        <w:rFonts w:hint="default"/>
        <w:lang w:val="it-IT" w:eastAsia="en-US" w:bidi="ar-SA"/>
      </w:rPr>
    </w:lvl>
  </w:abstractNum>
  <w:abstractNum w:abstractNumId="2" w15:restartNumberingAfterBreak="0">
    <w:nsid w:val="7924259E"/>
    <w:multiLevelType w:val="hybridMultilevel"/>
    <w:tmpl w:val="B90EE7D6"/>
    <w:lvl w:ilvl="0" w:tplc="439E895A">
      <w:start w:val="1"/>
      <w:numFmt w:val="lowerRoman"/>
      <w:lvlText w:val="(%1)"/>
      <w:lvlJc w:val="left"/>
      <w:pPr>
        <w:ind w:left="1558" w:hanging="720"/>
      </w:pPr>
      <w:rPr>
        <w:rFonts w:hint="default"/>
      </w:rPr>
    </w:lvl>
    <w:lvl w:ilvl="1" w:tplc="04100019" w:tentative="1">
      <w:start w:val="1"/>
      <w:numFmt w:val="lowerLetter"/>
      <w:lvlText w:val="%2."/>
      <w:lvlJc w:val="left"/>
      <w:pPr>
        <w:ind w:left="1918" w:hanging="360"/>
      </w:pPr>
    </w:lvl>
    <w:lvl w:ilvl="2" w:tplc="0410001B" w:tentative="1">
      <w:start w:val="1"/>
      <w:numFmt w:val="lowerRoman"/>
      <w:lvlText w:val="%3."/>
      <w:lvlJc w:val="right"/>
      <w:pPr>
        <w:ind w:left="2638" w:hanging="180"/>
      </w:pPr>
    </w:lvl>
    <w:lvl w:ilvl="3" w:tplc="0410000F" w:tentative="1">
      <w:start w:val="1"/>
      <w:numFmt w:val="decimal"/>
      <w:lvlText w:val="%4."/>
      <w:lvlJc w:val="left"/>
      <w:pPr>
        <w:ind w:left="3358" w:hanging="360"/>
      </w:pPr>
    </w:lvl>
    <w:lvl w:ilvl="4" w:tplc="04100019" w:tentative="1">
      <w:start w:val="1"/>
      <w:numFmt w:val="lowerLetter"/>
      <w:lvlText w:val="%5."/>
      <w:lvlJc w:val="left"/>
      <w:pPr>
        <w:ind w:left="4078" w:hanging="360"/>
      </w:pPr>
    </w:lvl>
    <w:lvl w:ilvl="5" w:tplc="0410001B" w:tentative="1">
      <w:start w:val="1"/>
      <w:numFmt w:val="lowerRoman"/>
      <w:lvlText w:val="%6."/>
      <w:lvlJc w:val="right"/>
      <w:pPr>
        <w:ind w:left="4798" w:hanging="180"/>
      </w:pPr>
    </w:lvl>
    <w:lvl w:ilvl="6" w:tplc="0410000F" w:tentative="1">
      <w:start w:val="1"/>
      <w:numFmt w:val="decimal"/>
      <w:lvlText w:val="%7."/>
      <w:lvlJc w:val="left"/>
      <w:pPr>
        <w:ind w:left="5518" w:hanging="360"/>
      </w:pPr>
    </w:lvl>
    <w:lvl w:ilvl="7" w:tplc="04100019" w:tentative="1">
      <w:start w:val="1"/>
      <w:numFmt w:val="lowerLetter"/>
      <w:lvlText w:val="%8."/>
      <w:lvlJc w:val="left"/>
      <w:pPr>
        <w:ind w:left="6238" w:hanging="360"/>
      </w:pPr>
    </w:lvl>
    <w:lvl w:ilvl="8" w:tplc="0410001B" w:tentative="1">
      <w:start w:val="1"/>
      <w:numFmt w:val="lowerRoman"/>
      <w:lvlText w:val="%9."/>
      <w:lvlJc w:val="right"/>
      <w:pPr>
        <w:ind w:left="6958" w:hanging="180"/>
      </w:pPr>
    </w:lvl>
  </w:abstractNum>
  <w:num w:numId="1" w16cid:durableId="1369915192">
    <w:abstractNumId w:val="1"/>
  </w:num>
  <w:num w:numId="2" w16cid:durableId="927495763">
    <w:abstractNumId w:val="0"/>
  </w:num>
  <w:num w:numId="3" w16cid:durableId="294676931">
    <w:abstractNumId w:val="2"/>
  </w:num>
  <w:num w:numId="4" w16cid:durableId="1423450005">
    <w:abstractNumId w:val="1"/>
  </w:num>
  <w:num w:numId="5" w16cid:durableId="136919031">
    <w:abstractNumId w:val="1"/>
  </w:num>
  <w:num w:numId="6" w16cid:durableId="151129139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9B"/>
    <w:rsid w:val="00000C7C"/>
    <w:rsid w:val="00002CA0"/>
    <w:rsid w:val="00003E6C"/>
    <w:rsid w:val="0001378F"/>
    <w:rsid w:val="000251EC"/>
    <w:rsid w:val="00026086"/>
    <w:rsid w:val="000272B0"/>
    <w:rsid w:val="0003257F"/>
    <w:rsid w:val="000356BF"/>
    <w:rsid w:val="00045636"/>
    <w:rsid w:val="000477E3"/>
    <w:rsid w:val="0005108C"/>
    <w:rsid w:val="00052A67"/>
    <w:rsid w:val="00066848"/>
    <w:rsid w:val="000914EC"/>
    <w:rsid w:val="00094A88"/>
    <w:rsid w:val="00094EB5"/>
    <w:rsid w:val="00097371"/>
    <w:rsid w:val="000A0A05"/>
    <w:rsid w:val="000B0C9E"/>
    <w:rsid w:val="000B1F07"/>
    <w:rsid w:val="000B2C37"/>
    <w:rsid w:val="000C27F7"/>
    <w:rsid w:val="000D5679"/>
    <w:rsid w:val="000D61C4"/>
    <w:rsid w:val="000E1E5F"/>
    <w:rsid w:val="000F221B"/>
    <w:rsid w:val="000F4B06"/>
    <w:rsid w:val="00107218"/>
    <w:rsid w:val="00111476"/>
    <w:rsid w:val="0012044F"/>
    <w:rsid w:val="00123DA4"/>
    <w:rsid w:val="00140BB5"/>
    <w:rsid w:val="00141379"/>
    <w:rsid w:val="001556CF"/>
    <w:rsid w:val="00177FBB"/>
    <w:rsid w:val="00183AAD"/>
    <w:rsid w:val="00185309"/>
    <w:rsid w:val="001A0DD5"/>
    <w:rsid w:val="001B2708"/>
    <w:rsid w:val="001B3B74"/>
    <w:rsid w:val="001C0A2D"/>
    <w:rsid w:val="001C546B"/>
    <w:rsid w:val="001D5C5F"/>
    <w:rsid w:val="001D6E6E"/>
    <w:rsid w:val="001E0529"/>
    <w:rsid w:val="001F4E3D"/>
    <w:rsid w:val="00211445"/>
    <w:rsid w:val="00211AEB"/>
    <w:rsid w:val="00214121"/>
    <w:rsid w:val="00221FA2"/>
    <w:rsid w:val="00222C85"/>
    <w:rsid w:val="00224811"/>
    <w:rsid w:val="00227AD2"/>
    <w:rsid w:val="002313EF"/>
    <w:rsid w:val="00233AF8"/>
    <w:rsid w:val="002419E2"/>
    <w:rsid w:val="00245E4D"/>
    <w:rsid w:val="00250597"/>
    <w:rsid w:val="00251F5B"/>
    <w:rsid w:val="002676F5"/>
    <w:rsid w:val="00267D52"/>
    <w:rsid w:val="002704D4"/>
    <w:rsid w:val="00284839"/>
    <w:rsid w:val="0028748E"/>
    <w:rsid w:val="002A109E"/>
    <w:rsid w:val="002A488D"/>
    <w:rsid w:val="002B3C2F"/>
    <w:rsid w:val="002B78A3"/>
    <w:rsid w:val="002C205F"/>
    <w:rsid w:val="002C7752"/>
    <w:rsid w:val="002D0C04"/>
    <w:rsid w:val="002E01D3"/>
    <w:rsid w:val="002E1878"/>
    <w:rsid w:val="002F2B26"/>
    <w:rsid w:val="00300793"/>
    <w:rsid w:val="00312758"/>
    <w:rsid w:val="00317574"/>
    <w:rsid w:val="0032115D"/>
    <w:rsid w:val="003339AC"/>
    <w:rsid w:val="00336495"/>
    <w:rsid w:val="003430BB"/>
    <w:rsid w:val="0035294D"/>
    <w:rsid w:val="00352FB5"/>
    <w:rsid w:val="00365A0F"/>
    <w:rsid w:val="00365C0A"/>
    <w:rsid w:val="00371224"/>
    <w:rsid w:val="003877F1"/>
    <w:rsid w:val="00392722"/>
    <w:rsid w:val="003A5BA7"/>
    <w:rsid w:val="003A684B"/>
    <w:rsid w:val="003B7D5E"/>
    <w:rsid w:val="003D4D32"/>
    <w:rsid w:val="003D5861"/>
    <w:rsid w:val="003D7837"/>
    <w:rsid w:val="003E008E"/>
    <w:rsid w:val="003E24F4"/>
    <w:rsid w:val="003E60DA"/>
    <w:rsid w:val="003F62B8"/>
    <w:rsid w:val="003F64B9"/>
    <w:rsid w:val="00430F2A"/>
    <w:rsid w:val="00433488"/>
    <w:rsid w:val="00447A58"/>
    <w:rsid w:val="004607DB"/>
    <w:rsid w:val="00474E5D"/>
    <w:rsid w:val="0047672E"/>
    <w:rsid w:val="00476F7E"/>
    <w:rsid w:val="004805AB"/>
    <w:rsid w:val="0048732B"/>
    <w:rsid w:val="00487D71"/>
    <w:rsid w:val="004932EB"/>
    <w:rsid w:val="0049660F"/>
    <w:rsid w:val="004975C0"/>
    <w:rsid w:val="004A35BE"/>
    <w:rsid w:val="004B3BEF"/>
    <w:rsid w:val="004B4077"/>
    <w:rsid w:val="004D5877"/>
    <w:rsid w:val="004F359A"/>
    <w:rsid w:val="005007C9"/>
    <w:rsid w:val="0050208A"/>
    <w:rsid w:val="005102D3"/>
    <w:rsid w:val="00515254"/>
    <w:rsid w:val="00521D9C"/>
    <w:rsid w:val="00527F5B"/>
    <w:rsid w:val="00531EE7"/>
    <w:rsid w:val="0055594B"/>
    <w:rsid w:val="0056659C"/>
    <w:rsid w:val="005668DF"/>
    <w:rsid w:val="00566B5E"/>
    <w:rsid w:val="00576D7A"/>
    <w:rsid w:val="00577C04"/>
    <w:rsid w:val="00585D29"/>
    <w:rsid w:val="00590461"/>
    <w:rsid w:val="00594BA9"/>
    <w:rsid w:val="005B475D"/>
    <w:rsid w:val="005C2340"/>
    <w:rsid w:val="005C2972"/>
    <w:rsid w:val="005C4C27"/>
    <w:rsid w:val="005F1116"/>
    <w:rsid w:val="0060381E"/>
    <w:rsid w:val="00610D22"/>
    <w:rsid w:val="006128F6"/>
    <w:rsid w:val="00613BA1"/>
    <w:rsid w:val="00625796"/>
    <w:rsid w:val="00635908"/>
    <w:rsid w:val="00641198"/>
    <w:rsid w:val="00642E0C"/>
    <w:rsid w:val="0065488D"/>
    <w:rsid w:val="00656185"/>
    <w:rsid w:val="00663766"/>
    <w:rsid w:val="00664532"/>
    <w:rsid w:val="0066579C"/>
    <w:rsid w:val="00674B50"/>
    <w:rsid w:val="00682DE7"/>
    <w:rsid w:val="00696FC2"/>
    <w:rsid w:val="006B6162"/>
    <w:rsid w:val="006B6D45"/>
    <w:rsid w:val="006C26FD"/>
    <w:rsid w:val="006D162E"/>
    <w:rsid w:val="006D1965"/>
    <w:rsid w:val="006D3E57"/>
    <w:rsid w:val="006D788F"/>
    <w:rsid w:val="006F56C1"/>
    <w:rsid w:val="00701FA3"/>
    <w:rsid w:val="00710DFC"/>
    <w:rsid w:val="00711190"/>
    <w:rsid w:val="00714E83"/>
    <w:rsid w:val="007233E0"/>
    <w:rsid w:val="00737B60"/>
    <w:rsid w:val="0075385F"/>
    <w:rsid w:val="00766B67"/>
    <w:rsid w:val="00766C2A"/>
    <w:rsid w:val="00770841"/>
    <w:rsid w:val="00777D41"/>
    <w:rsid w:val="007B3BDD"/>
    <w:rsid w:val="007B56ED"/>
    <w:rsid w:val="007B573A"/>
    <w:rsid w:val="007C57BD"/>
    <w:rsid w:val="007E04BF"/>
    <w:rsid w:val="007E09AA"/>
    <w:rsid w:val="007E5546"/>
    <w:rsid w:val="00820DC9"/>
    <w:rsid w:val="008210C1"/>
    <w:rsid w:val="008369FF"/>
    <w:rsid w:val="00836C92"/>
    <w:rsid w:val="0085086C"/>
    <w:rsid w:val="00861241"/>
    <w:rsid w:val="008663BF"/>
    <w:rsid w:val="008851F9"/>
    <w:rsid w:val="00897972"/>
    <w:rsid w:val="008C184F"/>
    <w:rsid w:val="008C766C"/>
    <w:rsid w:val="008D361C"/>
    <w:rsid w:val="008E68D7"/>
    <w:rsid w:val="008E7701"/>
    <w:rsid w:val="008F633F"/>
    <w:rsid w:val="00902F30"/>
    <w:rsid w:val="00907B8D"/>
    <w:rsid w:val="0091380F"/>
    <w:rsid w:val="00917316"/>
    <w:rsid w:val="009250E2"/>
    <w:rsid w:val="009325C8"/>
    <w:rsid w:val="009430EE"/>
    <w:rsid w:val="00961D8A"/>
    <w:rsid w:val="00966613"/>
    <w:rsid w:val="00970B07"/>
    <w:rsid w:val="009863C5"/>
    <w:rsid w:val="00986F56"/>
    <w:rsid w:val="0099369C"/>
    <w:rsid w:val="0099566C"/>
    <w:rsid w:val="009970CC"/>
    <w:rsid w:val="009A5FB9"/>
    <w:rsid w:val="009D2915"/>
    <w:rsid w:val="009E2F7B"/>
    <w:rsid w:val="009E3915"/>
    <w:rsid w:val="009F06E8"/>
    <w:rsid w:val="009F19AF"/>
    <w:rsid w:val="009F615B"/>
    <w:rsid w:val="00A006C2"/>
    <w:rsid w:val="00A010B7"/>
    <w:rsid w:val="00A06477"/>
    <w:rsid w:val="00A10CAB"/>
    <w:rsid w:val="00A210DE"/>
    <w:rsid w:val="00A26A52"/>
    <w:rsid w:val="00A279A8"/>
    <w:rsid w:val="00A350C8"/>
    <w:rsid w:val="00A377F4"/>
    <w:rsid w:val="00A41E9B"/>
    <w:rsid w:val="00A45026"/>
    <w:rsid w:val="00A467B2"/>
    <w:rsid w:val="00A565C6"/>
    <w:rsid w:val="00A57CBE"/>
    <w:rsid w:val="00A57FCE"/>
    <w:rsid w:val="00A63CCF"/>
    <w:rsid w:val="00A660EE"/>
    <w:rsid w:val="00A77DB3"/>
    <w:rsid w:val="00A80711"/>
    <w:rsid w:val="00A81B4A"/>
    <w:rsid w:val="00AA3185"/>
    <w:rsid w:val="00AA7C69"/>
    <w:rsid w:val="00AB2887"/>
    <w:rsid w:val="00AB33A0"/>
    <w:rsid w:val="00AD0A40"/>
    <w:rsid w:val="00AD11BA"/>
    <w:rsid w:val="00AD533A"/>
    <w:rsid w:val="00AF67C4"/>
    <w:rsid w:val="00B021D2"/>
    <w:rsid w:val="00B177CE"/>
    <w:rsid w:val="00B33898"/>
    <w:rsid w:val="00B4300E"/>
    <w:rsid w:val="00B43514"/>
    <w:rsid w:val="00B52916"/>
    <w:rsid w:val="00B7647E"/>
    <w:rsid w:val="00B86C3B"/>
    <w:rsid w:val="00B929C2"/>
    <w:rsid w:val="00B96AAD"/>
    <w:rsid w:val="00B97DAA"/>
    <w:rsid w:val="00BA162C"/>
    <w:rsid w:val="00BA1ACB"/>
    <w:rsid w:val="00BA3200"/>
    <w:rsid w:val="00BB1AD1"/>
    <w:rsid w:val="00BB5E91"/>
    <w:rsid w:val="00BC2F41"/>
    <w:rsid w:val="00BD01BE"/>
    <w:rsid w:val="00BD2169"/>
    <w:rsid w:val="00BE2CBB"/>
    <w:rsid w:val="00C11609"/>
    <w:rsid w:val="00C1228A"/>
    <w:rsid w:val="00C161EF"/>
    <w:rsid w:val="00C2431F"/>
    <w:rsid w:val="00C316CE"/>
    <w:rsid w:val="00C41D60"/>
    <w:rsid w:val="00C43AE7"/>
    <w:rsid w:val="00C514A2"/>
    <w:rsid w:val="00C56342"/>
    <w:rsid w:val="00C61356"/>
    <w:rsid w:val="00C6657F"/>
    <w:rsid w:val="00C82AAF"/>
    <w:rsid w:val="00C94440"/>
    <w:rsid w:val="00CA636F"/>
    <w:rsid w:val="00CA7AC8"/>
    <w:rsid w:val="00CC1071"/>
    <w:rsid w:val="00CD0689"/>
    <w:rsid w:val="00CD5CDE"/>
    <w:rsid w:val="00CF1235"/>
    <w:rsid w:val="00CF50FA"/>
    <w:rsid w:val="00CF5F56"/>
    <w:rsid w:val="00CF7EB9"/>
    <w:rsid w:val="00D13BE0"/>
    <w:rsid w:val="00D16A0B"/>
    <w:rsid w:val="00D21DD4"/>
    <w:rsid w:val="00D35339"/>
    <w:rsid w:val="00D67248"/>
    <w:rsid w:val="00D913F9"/>
    <w:rsid w:val="00D963BA"/>
    <w:rsid w:val="00D968E8"/>
    <w:rsid w:val="00DA2E80"/>
    <w:rsid w:val="00DA4984"/>
    <w:rsid w:val="00DB04F8"/>
    <w:rsid w:val="00DC2E4E"/>
    <w:rsid w:val="00DD32C5"/>
    <w:rsid w:val="00DD3E72"/>
    <w:rsid w:val="00DE0BAA"/>
    <w:rsid w:val="00DE4A76"/>
    <w:rsid w:val="00DE56A9"/>
    <w:rsid w:val="00DF406F"/>
    <w:rsid w:val="00E01FB6"/>
    <w:rsid w:val="00E12F2E"/>
    <w:rsid w:val="00E14E11"/>
    <w:rsid w:val="00E2631F"/>
    <w:rsid w:val="00E34870"/>
    <w:rsid w:val="00E3640E"/>
    <w:rsid w:val="00E40991"/>
    <w:rsid w:val="00E46083"/>
    <w:rsid w:val="00E645D0"/>
    <w:rsid w:val="00E8761E"/>
    <w:rsid w:val="00E87AF9"/>
    <w:rsid w:val="00E95DBA"/>
    <w:rsid w:val="00E96E36"/>
    <w:rsid w:val="00E977C8"/>
    <w:rsid w:val="00EA2879"/>
    <w:rsid w:val="00EB1D6A"/>
    <w:rsid w:val="00EC434F"/>
    <w:rsid w:val="00EC7F7A"/>
    <w:rsid w:val="00ED66E1"/>
    <w:rsid w:val="00ED6942"/>
    <w:rsid w:val="00EF43EC"/>
    <w:rsid w:val="00F008FD"/>
    <w:rsid w:val="00F03CAD"/>
    <w:rsid w:val="00F06A58"/>
    <w:rsid w:val="00F13E9A"/>
    <w:rsid w:val="00F2336C"/>
    <w:rsid w:val="00F257B6"/>
    <w:rsid w:val="00F45873"/>
    <w:rsid w:val="00F5537E"/>
    <w:rsid w:val="00F66313"/>
    <w:rsid w:val="00F72731"/>
    <w:rsid w:val="00F86860"/>
    <w:rsid w:val="00F92A67"/>
    <w:rsid w:val="00FA050A"/>
    <w:rsid w:val="00FA7988"/>
    <w:rsid w:val="00FB112B"/>
    <w:rsid w:val="00FB4EDB"/>
    <w:rsid w:val="00FC7959"/>
    <w:rsid w:val="00FD65BB"/>
    <w:rsid w:val="00FE30DC"/>
    <w:rsid w:val="00FF2C1E"/>
    <w:rsid w:val="00FF44F0"/>
    <w:rsid w:val="00FF6F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0412F"/>
  <w15:docId w15:val="{2FEF38E7-6A9B-4E40-A042-9405D6FB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t-IT"/>
    </w:rPr>
  </w:style>
  <w:style w:type="paragraph" w:styleId="Heading1">
    <w:name w:val="heading 1"/>
    <w:basedOn w:val="Normal"/>
    <w:link w:val="Heading1Char"/>
    <w:uiPriority w:val="9"/>
    <w:qFormat/>
    <w:pPr>
      <w:ind w:left="1196" w:hanging="358"/>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124"/>
      <w:ind w:left="2460"/>
    </w:pPr>
    <w:rPr>
      <w:rFonts w:ascii="Calibri" w:eastAsia="Calibri" w:hAnsi="Calibri" w:cs="Calibri"/>
      <w:b/>
      <w:bCs/>
      <w:sz w:val="56"/>
      <w:szCs w:val="56"/>
    </w:rPr>
  </w:style>
  <w:style w:type="paragraph" w:styleId="ListParagraph">
    <w:name w:val="List Paragraph"/>
    <w:basedOn w:val="Normal"/>
    <w:uiPriority w:val="1"/>
    <w:qFormat/>
    <w:pPr>
      <w:ind w:left="1479" w:hanging="358"/>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94EB5"/>
    <w:rPr>
      <w:color w:val="0000FF" w:themeColor="hyperlink"/>
      <w:u w:val="single"/>
    </w:rPr>
  </w:style>
  <w:style w:type="character" w:styleId="UnresolvedMention">
    <w:name w:val="Unresolved Mention"/>
    <w:basedOn w:val="DefaultParagraphFont"/>
    <w:uiPriority w:val="99"/>
    <w:semiHidden/>
    <w:unhideWhenUsed/>
    <w:rsid w:val="00094EB5"/>
    <w:rPr>
      <w:color w:val="605E5C"/>
      <w:shd w:val="clear" w:color="auto" w:fill="E1DFDD"/>
    </w:rPr>
  </w:style>
  <w:style w:type="paragraph" w:customStyle="1" w:styleId="Default">
    <w:name w:val="Default"/>
    <w:rsid w:val="003430BB"/>
    <w:pPr>
      <w:widowControl/>
      <w:adjustRightInd w:val="0"/>
    </w:pPr>
    <w:rPr>
      <w:rFonts w:ascii="Garamond" w:hAnsi="Garamond" w:cs="Garamond"/>
      <w:color w:val="000000"/>
      <w:sz w:val="24"/>
      <w:szCs w:val="24"/>
      <w:lang w:val="it-IT"/>
    </w:rPr>
  </w:style>
  <w:style w:type="paragraph" w:styleId="Revision">
    <w:name w:val="Revision"/>
    <w:hidden/>
    <w:uiPriority w:val="99"/>
    <w:semiHidden/>
    <w:rsid w:val="00613BA1"/>
    <w:pPr>
      <w:widowControl/>
      <w:autoSpaceDE/>
      <w:autoSpaceDN/>
    </w:pPr>
    <w:rPr>
      <w:rFonts w:ascii="Times New Roman" w:eastAsia="Times New Roman" w:hAnsi="Times New Roman" w:cs="Times New Roman"/>
      <w:lang w:val="it-IT"/>
    </w:rPr>
  </w:style>
  <w:style w:type="character" w:styleId="CommentReference">
    <w:name w:val="annotation reference"/>
    <w:basedOn w:val="DefaultParagraphFont"/>
    <w:uiPriority w:val="99"/>
    <w:semiHidden/>
    <w:unhideWhenUsed/>
    <w:rsid w:val="00613BA1"/>
    <w:rPr>
      <w:sz w:val="16"/>
      <w:szCs w:val="16"/>
    </w:rPr>
  </w:style>
  <w:style w:type="paragraph" w:styleId="CommentText">
    <w:name w:val="annotation text"/>
    <w:basedOn w:val="Normal"/>
    <w:link w:val="CommentTextChar"/>
    <w:uiPriority w:val="99"/>
    <w:unhideWhenUsed/>
    <w:rsid w:val="00613BA1"/>
    <w:rPr>
      <w:sz w:val="20"/>
      <w:szCs w:val="20"/>
    </w:rPr>
  </w:style>
  <w:style w:type="character" w:customStyle="1" w:styleId="CommentTextChar">
    <w:name w:val="Comment Text Char"/>
    <w:basedOn w:val="DefaultParagraphFont"/>
    <w:link w:val="CommentText"/>
    <w:uiPriority w:val="99"/>
    <w:rsid w:val="00613BA1"/>
    <w:rPr>
      <w:rFonts w:ascii="Times New Roman" w:eastAsia="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613BA1"/>
    <w:rPr>
      <w:b/>
      <w:bCs/>
    </w:rPr>
  </w:style>
  <w:style w:type="character" w:customStyle="1" w:styleId="CommentSubjectChar">
    <w:name w:val="Comment Subject Char"/>
    <w:basedOn w:val="CommentTextChar"/>
    <w:link w:val="CommentSubject"/>
    <w:uiPriority w:val="99"/>
    <w:semiHidden/>
    <w:rsid w:val="00613BA1"/>
    <w:rPr>
      <w:rFonts w:ascii="Times New Roman" w:eastAsia="Times New Roman" w:hAnsi="Times New Roman" w:cs="Times New Roman"/>
      <w:b/>
      <w:bCs/>
      <w:sz w:val="20"/>
      <w:szCs w:val="20"/>
      <w:lang w:val="it-IT"/>
    </w:rPr>
  </w:style>
  <w:style w:type="paragraph" w:styleId="Footer">
    <w:name w:val="footer"/>
    <w:basedOn w:val="Normal"/>
    <w:link w:val="FooterChar"/>
    <w:uiPriority w:val="99"/>
    <w:unhideWhenUsed/>
    <w:rsid w:val="004D5877"/>
    <w:pPr>
      <w:tabs>
        <w:tab w:val="center" w:pos="4819"/>
        <w:tab w:val="right" w:pos="9638"/>
      </w:tabs>
    </w:pPr>
  </w:style>
  <w:style w:type="character" w:customStyle="1" w:styleId="FooterChar">
    <w:name w:val="Footer Char"/>
    <w:basedOn w:val="DefaultParagraphFont"/>
    <w:link w:val="Footer"/>
    <w:uiPriority w:val="99"/>
    <w:rsid w:val="004D5877"/>
    <w:rPr>
      <w:rFonts w:ascii="Times New Roman" w:eastAsia="Times New Roman" w:hAnsi="Times New Roman" w:cs="Times New Roman"/>
      <w:lang w:val="it-IT"/>
    </w:rPr>
  </w:style>
  <w:style w:type="paragraph" w:styleId="Header">
    <w:name w:val="header"/>
    <w:basedOn w:val="Normal"/>
    <w:link w:val="HeaderChar"/>
    <w:uiPriority w:val="99"/>
    <w:unhideWhenUsed/>
    <w:rsid w:val="004D5877"/>
    <w:pPr>
      <w:tabs>
        <w:tab w:val="center" w:pos="4819"/>
        <w:tab w:val="right" w:pos="9638"/>
      </w:tabs>
    </w:pPr>
  </w:style>
  <w:style w:type="character" w:customStyle="1" w:styleId="HeaderChar">
    <w:name w:val="Header Char"/>
    <w:basedOn w:val="DefaultParagraphFont"/>
    <w:link w:val="Header"/>
    <w:uiPriority w:val="99"/>
    <w:rsid w:val="004D5877"/>
    <w:rPr>
      <w:rFonts w:ascii="Times New Roman" w:eastAsia="Times New Roman" w:hAnsi="Times New Roman" w:cs="Times New Roman"/>
      <w:lang w:val="it-IT"/>
    </w:rPr>
  </w:style>
  <w:style w:type="character" w:styleId="Strong">
    <w:name w:val="Strong"/>
    <w:basedOn w:val="DefaultParagraphFont"/>
    <w:uiPriority w:val="22"/>
    <w:qFormat/>
    <w:rsid w:val="004D5877"/>
    <w:rPr>
      <w:b/>
      <w:bCs/>
    </w:rPr>
  </w:style>
  <w:style w:type="paragraph" w:styleId="EndnoteText">
    <w:name w:val="endnote text"/>
    <w:basedOn w:val="Normal"/>
    <w:link w:val="EndnoteTextChar"/>
    <w:uiPriority w:val="99"/>
    <w:semiHidden/>
    <w:unhideWhenUsed/>
    <w:rsid w:val="008851F9"/>
    <w:rPr>
      <w:sz w:val="20"/>
      <w:szCs w:val="20"/>
    </w:rPr>
  </w:style>
  <w:style w:type="character" w:customStyle="1" w:styleId="EndnoteTextChar">
    <w:name w:val="Endnote Text Char"/>
    <w:basedOn w:val="DefaultParagraphFont"/>
    <w:link w:val="EndnoteText"/>
    <w:uiPriority w:val="99"/>
    <w:semiHidden/>
    <w:rsid w:val="008851F9"/>
    <w:rPr>
      <w:rFonts w:ascii="Times New Roman" w:eastAsia="Times New Roman" w:hAnsi="Times New Roman" w:cs="Times New Roman"/>
      <w:sz w:val="20"/>
      <w:szCs w:val="20"/>
      <w:lang w:val="it-IT"/>
    </w:rPr>
  </w:style>
  <w:style w:type="character" w:styleId="EndnoteReference">
    <w:name w:val="endnote reference"/>
    <w:basedOn w:val="DefaultParagraphFont"/>
    <w:uiPriority w:val="99"/>
    <w:semiHidden/>
    <w:unhideWhenUsed/>
    <w:rsid w:val="008851F9"/>
    <w:rPr>
      <w:vertAlign w:val="superscript"/>
    </w:rPr>
  </w:style>
  <w:style w:type="character" w:customStyle="1" w:styleId="BodyTextChar">
    <w:name w:val="Body Text Char"/>
    <w:basedOn w:val="DefaultParagraphFont"/>
    <w:link w:val="BodyText"/>
    <w:uiPriority w:val="1"/>
    <w:rsid w:val="008851F9"/>
    <w:rPr>
      <w:rFonts w:ascii="Times New Roman" w:eastAsia="Times New Roman" w:hAnsi="Times New Roman" w:cs="Times New Roman"/>
      <w:sz w:val="24"/>
      <w:szCs w:val="24"/>
      <w:lang w:val="it-IT"/>
    </w:rPr>
  </w:style>
  <w:style w:type="paragraph" w:styleId="FootnoteText">
    <w:name w:val="footnote text"/>
    <w:basedOn w:val="Normal"/>
    <w:link w:val="FootnoteTextChar"/>
    <w:uiPriority w:val="99"/>
    <w:semiHidden/>
    <w:unhideWhenUsed/>
    <w:rsid w:val="009325C8"/>
    <w:rPr>
      <w:sz w:val="20"/>
      <w:szCs w:val="20"/>
    </w:rPr>
  </w:style>
  <w:style w:type="character" w:customStyle="1" w:styleId="FootnoteTextChar">
    <w:name w:val="Footnote Text Char"/>
    <w:basedOn w:val="DefaultParagraphFont"/>
    <w:link w:val="FootnoteText"/>
    <w:uiPriority w:val="99"/>
    <w:semiHidden/>
    <w:rsid w:val="009325C8"/>
    <w:rPr>
      <w:rFonts w:ascii="Times New Roman" w:eastAsia="Times New Roman" w:hAnsi="Times New Roman" w:cs="Times New Roman"/>
      <w:sz w:val="20"/>
      <w:szCs w:val="20"/>
      <w:lang w:val="it-IT"/>
    </w:rPr>
  </w:style>
  <w:style w:type="character" w:styleId="FootnoteReference">
    <w:name w:val="footnote reference"/>
    <w:basedOn w:val="DefaultParagraphFont"/>
    <w:uiPriority w:val="99"/>
    <w:semiHidden/>
    <w:unhideWhenUsed/>
    <w:rsid w:val="009325C8"/>
    <w:rPr>
      <w:vertAlign w:val="superscript"/>
    </w:rPr>
  </w:style>
  <w:style w:type="character" w:customStyle="1" w:styleId="Heading1Char">
    <w:name w:val="Heading 1 Char"/>
    <w:basedOn w:val="DefaultParagraphFont"/>
    <w:link w:val="Heading1"/>
    <w:uiPriority w:val="9"/>
    <w:rsid w:val="00521D9C"/>
    <w:rPr>
      <w:rFonts w:ascii="Times New Roman" w:eastAsia="Times New Roman" w:hAnsi="Times New Roman" w:cs="Times New Roman"/>
      <w:b/>
      <w:bCs/>
      <w:sz w:val="24"/>
      <w:szCs w:val="24"/>
      <w:lang w:val="it-IT"/>
    </w:rPr>
  </w:style>
  <w:style w:type="character" w:customStyle="1" w:styleId="cf01">
    <w:name w:val="cf01"/>
    <w:basedOn w:val="DefaultParagraphFont"/>
    <w:rsid w:val="000D56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1375">
      <w:bodyDiv w:val="1"/>
      <w:marLeft w:val="0"/>
      <w:marRight w:val="0"/>
      <w:marTop w:val="0"/>
      <w:marBottom w:val="0"/>
      <w:divBdr>
        <w:top w:val="none" w:sz="0" w:space="0" w:color="auto"/>
        <w:left w:val="none" w:sz="0" w:space="0" w:color="auto"/>
        <w:bottom w:val="none" w:sz="0" w:space="0" w:color="auto"/>
        <w:right w:val="none" w:sz="0" w:space="0" w:color="auto"/>
      </w:divBdr>
    </w:div>
    <w:div w:id="150147913">
      <w:bodyDiv w:val="1"/>
      <w:marLeft w:val="0"/>
      <w:marRight w:val="0"/>
      <w:marTop w:val="0"/>
      <w:marBottom w:val="0"/>
      <w:divBdr>
        <w:top w:val="none" w:sz="0" w:space="0" w:color="auto"/>
        <w:left w:val="none" w:sz="0" w:space="0" w:color="auto"/>
        <w:bottom w:val="none" w:sz="0" w:space="0" w:color="auto"/>
        <w:right w:val="none" w:sz="0" w:space="0" w:color="auto"/>
      </w:divBdr>
    </w:div>
    <w:div w:id="159010291">
      <w:bodyDiv w:val="1"/>
      <w:marLeft w:val="0"/>
      <w:marRight w:val="0"/>
      <w:marTop w:val="0"/>
      <w:marBottom w:val="0"/>
      <w:divBdr>
        <w:top w:val="none" w:sz="0" w:space="0" w:color="auto"/>
        <w:left w:val="none" w:sz="0" w:space="0" w:color="auto"/>
        <w:bottom w:val="none" w:sz="0" w:space="0" w:color="auto"/>
        <w:right w:val="none" w:sz="0" w:space="0" w:color="auto"/>
      </w:divBdr>
    </w:div>
    <w:div w:id="195506405">
      <w:bodyDiv w:val="1"/>
      <w:marLeft w:val="0"/>
      <w:marRight w:val="0"/>
      <w:marTop w:val="0"/>
      <w:marBottom w:val="0"/>
      <w:divBdr>
        <w:top w:val="none" w:sz="0" w:space="0" w:color="auto"/>
        <w:left w:val="none" w:sz="0" w:space="0" w:color="auto"/>
        <w:bottom w:val="none" w:sz="0" w:space="0" w:color="auto"/>
        <w:right w:val="none" w:sz="0" w:space="0" w:color="auto"/>
      </w:divBdr>
    </w:div>
    <w:div w:id="215164318">
      <w:bodyDiv w:val="1"/>
      <w:marLeft w:val="0"/>
      <w:marRight w:val="0"/>
      <w:marTop w:val="0"/>
      <w:marBottom w:val="0"/>
      <w:divBdr>
        <w:top w:val="none" w:sz="0" w:space="0" w:color="auto"/>
        <w:left w:val="none" w:sz="0" w:space="0" w:color="auto"/>
        <w:bottom w:val="none" w:sz="0" w:space="0" w:color="auto"/>
        <w:right w:val="none" w:sz="0" w:space="0" w:color="auto"/>
      </w:divBdr>
    </w:div>
    <w:div w:id="316233089">
      <w:bodyDiv w:val="1"/>
      <w:marLeft w:val="0"/>
      <w:marRight w:val="0"/>
      <w:marTop w:val="0"/>
      <w:marBottom w:val="0"/>
      <w:divBdr>
        <w:top w:val="none" w:sz="0" w:space="0" w:color="auto"/>
        <w:left w:val="none" w:sz="0" w:space="0" w:color="auto"/>
        <w:bottom w:val="none" w:sz="0" w:space="0" w:color="auto"/>
        <w:right w:val="none" w:sz="0" w:space="0" w:color="auto"/>
      </w:divBdr>
    </w:div>
    <w:div w:id="382565073">
      <w:bodyDiv w:val="1"/>
      <w:marLeft w:val="0"/>
      <w:marRight w:val="0"/>
      <w:marTop w:val="0"/>
      <w:marBottom w:val="0"/>
      <w:divBdr>
        <w:top w:val="none" w:sz="0" w:space="0" w:color="auto"/>
        <w:left w:val="none" w:sz="0" w:space="0" w:color="auto"/>
        <w:bottom w:val="none" w:sz="0" w:space="0" w:color="auto"/>
        <w:right w:val="none" w:sz="0" w:space="0" w:color="auto"/>
      </w:divBdr>
    </w:div>
    <w:div w:id="499126635">
      <w:bodyDiv w:val="1"/>
      <w:marLeft w:val="0"/>
      <w:marRight w:val="0"/>
      <w:marTop w:val="0"/>
      <w:marBottom w:val="0"/>
      <w:divBdr>
        <w:top w:val="none" w:sz="0" w:space="0" w:color="auto"/>
        <w:left w:val="none" w:sz="0" w:space="0" w:color="auto"/>
        <w:bottom w:val="none" w:sz="0" w:space="0" w:color="auto"/>
        <w:right w:val="none" w:sz="0" w:space="0" w:color="auto"/>
      </w:divBdr>
    </w:div>
    <w:div w:id="694961354">
      <w:bodyDiv w:val="1"/>
      <w:marLeft w:val="0"/>
      <w:marRight w:val="0"/>
      <w:marTop w:val="0"/>
      <w:marBottom w:val="0"/>
      <w:divBdr>
        <w:top w:val="none" w:sz="0" w:space="0" w:color="auto"/>
        <w:left w:val="none" w:sz="0" w:space="0" w:color="auto"/>
        <w:bottom w:val="none" w:sz="0" w:space="0" w:color="auto"/>
        <w:right w:val="none" w:sz="0" w:space="0" w:color="auto"/>
      </w:divBdr>
    </w:div>
    <w:div w:id="698241785">
      <w:bodyDiv w:val="1"/>
      <w:marLeft w:val="0"/>
      <w:marRight w:val="0"/>
      <w:marTop w:val="0"/>
      <w:marBottom w:val="0"/>
      <w:divBdr>
        <w:top w:val="none" w:sz="0" w:space="0" w:color="auto"/>
        <w:left w:val="none" w:sz="0" w:space="0" w:color="auto"/>
        <w:bottom w:val="none" w:sz="0" w:space="0" w:color="auto"/>
        <w:right w:val="none" w:sz="0" w:space="0" w:color="auto"/>
      </w:divBdr>
    </w:div>
    <w:div w:id="723141791">
      <w:bodyDiv w:val="1"/>
      <w:marLeft w:val="0"/>
      <w:marRight w:val="0"/>
      <w:marTop w:val="0"/>
      <w:marBottom w:val="0"/>
      <w:divBdr>
        <w:top w:val="none" w:sz="0" w:space="0" w:color="auto"/>
        <w:left w:val="none" w:sz="0" w:space="0" w:color="auto"/>
        <w:bottom w:val="none" w:sz="0" w:space="0" w:color="auto"/>
        <w:right w:val="none" w:sz="0" w:space="0" w:color="auto"/>
      </w:divBdr>
    </w:div>
    <w:div w:id="814954033">
      <w:bodyDiv w:val="1"/>
      <w:marLeft w:val="0"/>
      <w:marRight w:val="0"/>
      <w:marTop w:val="0"/>
      <w:marBottom w:val="0"/>
      <w:divBdr>
        <w:top w:val="none" w:sz="0" w:space="0" w:color="auto"/>
        <w:left w:val="none" w:sz="0" w:space="0" w:color="auto"/>
        <w:bottom w:val="none" w:sz="0" w:space="0" w:color="auto"/>
        <w:right w:val="none" w:sz="0" w:space="0" w:color="auto"/>
      </w:divBdr>
    </w:div>
    <w:div w:id="909579734">
      <w:bodyDiv w:val="1"/>
      <w:marLeft w:val="0"/>
      <w:marRight w:val="0"/>
      <w:marTop w:val="0"/>
      <w:marBottom w:val="0"/>
      <w:divBdr>
        <w:top w:val="none" w:sz="0" w:space="0" w:color="auto"/>
        <w:left w:val="none" w:sz="0" w:space="0" w:color="auto"/>
        <w:bottom w:val="none" w:sz="0" w:space="0" w:color="auto"/>
        <w:right w:val="none" w:sz="0" w:space="0" w:color="auto"/>
      </w:divBdr>
    </w:div>
    <w:div w:id="1011837124">
      <w:bodyDiv w:val="1"/>
      <w:marLeft w:val="0"/>
      <w:marRight w:val="0"/>
      <w:marTop w:val="0"/>
      <w:marBottom w:val="0"/>
      <w:divBdr>
        <w:top w:val="none" w:sz="0" w:space="0" w:color="auto"/>
        <w:left w:val="none" w:sz="0" w:space="0" w:color="auto"/>
        <w:bottom w:val="none" w:sz="0" w:space="0" w:color="auto"/>
        <w:right w:val="none" w:sz="0" w:space="0" w:color="auto"/>
      </w:divBdr>
    </w:div>
    <w:div w:id="1469787546">
      <w:bodyDiv w:val="1"/>
      <w:marLeft w:val="0"/>
      <w:marRight w:val="0"/>
      <w:marTop w:val="0"/>
      <w:marBottom w:val="0"/>
      <w:divBdr>
        <w:top w:val="none" w:sz="0" w:space="0" w:color="auto"/>
        <w:left w:val="none" w:sz="0" w:space="0" w:color="auto"/>
        <w:bottom w:val="none" w:sz="0" w:space="0" w:color="auto"/>
        <w:right w:val="none" w:sz="0" w:space="0" w:color="auto"/>
      </w:divBdr>
    </w:div>
    <w:div w:id="1545941251">
      <w:bodyDiv w:val="1"/>
      <w:marLeft w:val="0"/>
      <w:marRight w:val="0"/>
      <w:marTop w:val="0"/>
      <w:marBottom w:val="0"/>
      <w:divBdr>
        <w:top w:val="none" w:sz="0" w:space="0" w:color="auto"/>
        <w:left w:val="none" w:sz="0" w:space="0" w:color="auto"/>
        <w:bottom w:val="none" w:sz="0" w:space="0" w:color="auto"/>
        <w:right w:val="none" w:sz="0" w:space="0" w:color="auto"/>
      </w:divBdr>
    </w:div>
    <w:div w:id="1565024257">
      <w:bodyDiv w:val="1"/>
      <w:marLeft w:val="0"/>
      <w:marRight w:val="0"/>
      <w:marTop w:val="0"/>
      <w:marBottom w:val="0"/>
      <w:divBdr>
        <w:top w:val="none" w:sz="0" w:space="0" w:color="auto"/>
        <w:left w:val="none" w:sz="0" w:space="0" w:color="auto"/>
        <w:bottom w:val="none" w:sz="0" w:space="0" w:color="auto"/>
        <w:right w:val="none" w:sz="0" w:space="0" w:color="auto"/>
      </w:divBdr>
    </w:div>
    <w:div w:id="1566260878">
      <w:bodyDiv w:val="1"/>
      <w:marLeft w:val="0"/>
      <w:marRight w:val="0"/>
      <w:marTop w:val="0"/>
      <w:marBottom w:val="0"/>
      <w:divBdr>
        <w:top w:val="none" w:sz="0" w:space="0" w:color="auto"/>
        <w:left w:val="none" w:sz="0" w:space="0" w:color="auto"/>
        <w:bottom w:val="none" w:sz="0" w:space="0" w:color="auto"/>
        <w:right w:val="none" w:sz="0" w:space="0" w:color="auto"/>
      </w:divBdr>
    </w:div>
    <w:div w:id="1765876855">
      <w:bodyDiv w:val="1"/>
      <w:marLeft w:val="0"/>
      <w:marRight w:val="0"/>
      <w:marTop w:val="0"/>
      <w:marBottom w:val="0"/>
      <w:divBdr>
        <w:top w:val="none" w:sz="0" w:space="0" w:color="auto"/>
        <w:left w:val="none" w:sz="0" w:space="0" w:color="auto"/>
        <w:bottom w:val="none" w:sz="0" w:space="0" w:color="auto"/>
        <w:right w:val="none" w:sz="0" w:space="0" w:color="auto"/>
      </w:divBdr>
    </w:div>
    <w:div w:id="1766268926">
      <w:bodyDiv w:val="1"/>
      <w:marLeft w:val="0"/>
      <w:marRight w:val="0"/>
      <w:marTop w:val="0"/>
      <w:marBottom w:val="0"/>
      <w:divBdr>
        <w:top w:val="none" w:sz="0" w:space="0" w:color="auto"/>
        <w:left w:val="none" w:sz="0" w:space="0" w:color="auto"/>
        <w:bottom w:val="none" w:sz="0" w:space="0" w:color="auto"/>
        <w:right w:val="none" w:sz="0" w:space="0" w:color="auto"/>
      </w:divBdr>
    </w:div>
    <w:div w:id="1832718808">
      <w:bodyDiv w:val="1"/>
      <w:marLeft w:val="0"/>
      <w:marRight w:val="0"/>
      <w:marTop w:val="0"/>
      <w:marBottom w:val="0"/>
      <w:divBdr>
        <w:top w:val="none" w:sz="0" w:space="0" w:color="auto"/>
        <w:left w:val="none" w:sz="0" w:space="0" w:color="auto"/>
        <w:bottom w:val="none" w:sz="0" w:space="0" w:color="auto"/>
        <w:right w:val="none" w:sz="0" w:space="0" w:color="auto"/>
      </w:divBdr>
    </w:div>
    <w:div w:id="1862209294">
      <w:bodyDiv w:val="1"/>
      <w:marLeft w:val="0"/>
      <w:marRight w:val="0"/>
      <w:marTop w:val="0"/>
      <w:marBottom w:val="0"/>
      <w:divBdr>
        <w:top w:val="none" w:sz="0" w:space="0" w:color="auto"/>
        <w:left w:val="none" w:sz="0" w:space="0" w:color="auto"/>
        <w:bottom w:val="none" w:sz="0" w:space="0" w:color="auto"/>
        <w:right w:val="none" w:sz="0" w:space="0" w:color="auto"/>
      </w:divBdr>
    </w:div>
    <w:div w:id="1888685080">
      <w:bodyDiv w:val="1"/>
      <w:marLeft w:val="0"/>
      <w:marRight w:val="0"/>
      <w:marTop w:val="0"/>
      <w:marBottom w:val="0"/>
      <w:divBdr>
        <w:top w:val="none" w:sz="0" w:space="0" w:color="auto"/>
        <w:left w:val="none" w:sz="0" w:space="0" w:color="auto"/>
        <w:bottom w:val="none" w:sz="0" w:space="0" w:color="auto"/>
        <w:right w:val="none" w:sz="0" w:space="0" w:color="auto"/>
      </w:divBdr>
    </w:div>
    <w:div w:id="1927807037">
      <w:bodyDiv w:val="1"/>
      <w:marLeft w:val="0"/>
      <w:marRight w:val="0"/>
      <w:marTop w:val="0"/>
      <w:marBottom w:val="0"/>
      <w:divBdr>
        <w:top w:val="none" w:sz="0" w:space="0" w:color="auto"/>
        <w:left w:val="none" w:sz="0" w:space="0" w:color="auto"/>
        <w:bottom w:val="none" w:sz="0" w:space="0" w:color="auto"/>
        <w:right w:val="none" w:sz="0" w:space="0" w:color="auto"/>
      </w:divBdr>
    </w:div>
    <w:div w:id="1942377524">
      <w:bodyDiv w:val="1"/>
      <w:marLeft w:val="0"/>
      <w:marRight w:val="0"/>
      <w:marTop w:val="0"/>
      <w:marBottom w:val="0"/>
      <w:divBdr>
        <w:top w:val="none" w:sz="0" w:space="0" w:color="auto"/>
        <w:left w:val="none" w:sz="0" w:space="0" w:color="auto"/>
        <w:bottom w:val="none" w:sz="0" w:space="0" w:color="auto"/>
        <w:right w:val="none" w:sz="0" w:space="0" w:color="auto"/>
      </w:divBdr>
    </w:div>
    <w:div w:id="1972897541">
      <w:bodyDiv w:val="1"/>
      <w:marLeft w:val="0"/>
      <w:marRight w:val="0"/>
      <w:marTop w:val="0"/>
      <w:marBottom w:val="0"/>
      <w:divBdr>
        <w:top w:val="none" w:sz="0" w:space="0" w:color="auto"/>
        <w:left w:val="none" w:sz="0" w:space="0" w:color="auto"/>
        <w:bottom w:val="none" w:sz="0" w:space="0" w:color="auto"/>
        <w:right w:val="none" w:sz="0" w:space="0" w:color="auto"/>
      </w:divBdr>
    </w:div>
    <w:div w:id="2006787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gov.i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otocollo@pec.gpdp.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pd@mur.gov.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go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SharedWithUsers xmlns="acd0e2ac-5bf5-4cd7-a5c1-ce35aee9871f">
      <UserInfo>
        <DisplayName>Marchese, Armando</DisplayName>
        <AccountId>37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9A65C-7BD8-4C5E-8583-09CE88A1121F}">
  <ds:schemaRefs>
    <ds:schemaRef ds:uri="http://schemas.openxmlformats.org/officeDocument/2006/bibliography"/>
  </ds:schemaRefs>
</ds:datastoreItem>
</file>

<file path=customXml/itemProps2.xml><?xml version="1.0" encoding="utf-8"?>
<ds:datastoreItem xmlns:ds="http://schemas.openxmlformats.org/officeDocument/2006/customXml" ds:itemID="{B9C8FE36-777B-4540-8D1D-3EEDFBFBC60F}">
  <ds:schemaRefs>
    <ds:schemaRef ds:uri="http://schemas.microsoft.com/sharepoint/v3/contenttype/forms"/>
  </ds:schemaRefs>
</ds:datastoreItem>
</file>

<file path=customXml/itemProps3.xml><?xml version="1.0" encoding="utf-8"?>
<ds:datastoreItem xmlns:ds="http://schemas.openxmlformats.org/officeDocument/2006/customXml" ds:itemID="{8951FB03-5EA8-4749-9E7C-CC25F84846D6}">
  <ds:schemaRefs>
    <ds:schemaRef ds:uri="http://schemas.microsoft.com/office/2006/metadata/properties"/>
    <ds:schemaRef ds:uri="http://schemas.microsoft.com/office/infopath/2007/PartnerControls"/>
    <ds:schemaRef ds:uri="a398c2fc-ef96-41f5-a6be-4e19eee013d8"/>
    <ds:schemaRef ds:uri="33de9cbb-7065-497c-aaf6-21859a933a93"/>
  </ds:schemaRefs>
</ds:datastoreItem>
</file>

<file path=customXml/itemProps4.xml><?xml version="1.0" encoding="utf-8"?>
<ds:datastoreItem xmlns:ds="http://schemas.openxmlformats.org/officeDocument/2006/customXml" ds:itemID="{2CF171EF-654A-40CC-AEF4-F6C78AEA7CC3}"/>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2747</Words>
  <Characters>15664</Characters>
  <DocSecurity>4</DocSecurity>
  <Lines>130</Lines>
  <Paragraphs>36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2024-06-13T16:04:00Z</dcterms:created>
  <dcterms:modified xsi:type="dcterms:W3CDTF">2024-06-13T16:04:00Z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PDF24 Creator</vt:lpwstr>
  </property>
  <property fmtid="{D5CDD505-2E9C-101B-9397-08002B2CF9AE}" pid="4" name="LastSaved">
    <vt:filetime>2024-03-25T00:00:00Z</vt:filetime>
  </property>
  <property fmtid="{D5CDD505-2E9C-101B-9397-08002B2CF9AE}" pid="5" name="ContentTypeId">
    <vt:lpwstr>0x010100B61EF7A9383B954A99BDB188C5B5F56C</vt:lpwstr>
  </property>
  <property fmtid="{D5CDD505-2E9C-101B-9397-08002B2CF9AE}" pid="6" name="MediaServiceImageTags">
    <vt:lpwstr/>
  </property>
</Properties>
</file>