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177BE3">
      <w:pPr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C818DD" w:rsidRPr="00BF73A1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>I</w:t>
      </w:r>
      <w:r w:rsidRPr="00BF73A1">
        <w:rPr>
          <w:b/>
        </w:rPr>
        <w:t>V</w:t>
      </w:r>
      <w:r w:rsidR="00183E4F" w:rsidRPr="00BF73A1">
        <w:rPr>
          <w:b/>
        </w:rPr>
        <w:t xml:space="preserve"> - Programmazione economico-finanziaria della formazione superiore </w:t>
      </w: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183E4F" w:rsidRPr="00BF73A1">
        <w:rPr>
          <w:b/>
        </w:rPr>
        <w:t>A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3)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Coordinamento in materia di bilancio e rapporti con la Corte dei conti e con il Ministero dell’economia e delle finanze per le materie di competenza dell’ufficio.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Definizione dei provvedimenti di assegnazione dei finanziamenti ministeriali alle Istituzioni della formazione superiore e ai consorzi.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Programmazione e controllo delle facoltà </w:t>
      </w:r>
      <w:proofErr w:type="spellStart"/>
      <w:r w:rsidRPr="00BF73A1">
        <w:t>assunzionali</w:t>
      </w:r>
      <w:proofErr w:type="spellEnd"/>
      <w:r w:rsidRPr="00BF73A1">
        <w:t xml:space="preserve">, del fabbisogno e dei flussi finanziari delle Istituzioni della formazione superiore.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Supporto alla Commissione per la contabilità economico-patrimoniale delle Università.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Controllo dei regolamenti di amministrazione, finanza e contabilità.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Monitoraggio situazioni di bilancio e connesse procedure di verifica amministrativo-contabile. </w:t>
      </w:r>
    </w:p>
    <w:p w:rsidR="00710C6C" w:rsidRPr="00710C6C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BF73A1">
        <w:t xml:space="preserve">Coordinamento delle attività dei rappresentanti del Ministero nei Collegi dei revisori dei conti per gli ambiti di competenza. </w:t>
      </w:r>
    </w:p>
    <w:p w:rsidR="00183E4F" w:rsidRPr="00BF73A1" w:rsidRDefault="00183E4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bookmarkStart w:id="0" w:name="_GoBack"/>
      <w:bookmarkEnd w:id="0"/>
      <w:r w:rsidRPr="00BF73A1">
        <w:t>Gestione del programma “Rita Levi Montalcini”.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CB4" w:rsidRDefault="00F61CB4" w:rsidP="00B56C58">
      <w:r>
        <w:separator/>
      </w:r>
    </w:p>
  </w:endnote>
  <w:endnote w:type="continuationSeparator" w:id="0">
    <w:p w:rsidR="00F61CB4" w:rsidRDefault="00F61CB4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CB4" w:rsidRDefault="00F61CB4" w:rsidP="00B56C58">
      <w:r>
        <w:separator/>
      </w:r>
    </w:p>
  </w:footnote>
  <w:footnote w:type="continuationSeparator" w:id="0">
    <w:p w:rsidR="00F61CB4" w:rsidRDefault="00F61CB4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4D37DA" w:rsidRDefault="009C57A1" w:rsidP="009C57A1">
    <w:pPr>
      <w:pStyle w:val="Intestazione"/>
      <w:jc w:val="center"/>
      <w:rPr>
        <w:rFonts w:ascii="Tahoma" w:hAnsi="Tahoma" w:cs="Tahoma"/>
        <w:i/>
        <w:iCs/>
        <w:sz w:val="88"/>
        <w:szCs w:val="88"/>
      </w:rPr>
    </w:pPr>
    <w:r w:rsidRPr="004D37DA">
      <w:rPr>
        <w:rFonts w:ascii="Palace Script MT" w:hAnsi="Palace Script MT" w:cs="Tahoma"/>
        <w:i/>
        <w:iCs/>
        <w:sz w:val="88"/>
        <w:szCs w:val="88"/>
      </w:rPr>
      <w:t>Ministero dell’università e della ricerca</w:t>
    </w:r>
  </w:p>
  <w:p w:rsidR="009C57A1" w:rsidRPr="00216412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>
      <w:rPr>
        <w:rFonts w:ascii="Palatino Linotype" w:hAnsi="Palatino Linotype" w:cs="Tahoma"/>
        <w:iCs/>
        <w:sz w:val="22"/>
        <w:szCs w:val="22"/>
      </w:rPr>
      <w:t xml:space="preserve">Segretariato generale </w:t>
    </w:r>
  </w:p>
  <w:p w:rsidR="00216412" w:rsidRPr="00CD050B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 w:rsidRPr="00CD050B">
      <w:rPr>
        <w:rFonts w:ascii="Palatino Linotype" w:hAnsi="Palatino Linotype" w:cs="Tahoma"/>
        <w:iCs/>
        <w:sz w:val="22"/>
        <w:szCs w:val="22"/>
      </w:rPr>
      <w:t xml:space="preserve">Direzione generale </w:t>
    </w:r>
    <w:r w:rsidR="006E4B02">
      <w:rPr>
        <w:rFonts w:ascii="Palatino Linotype" w:hAnsi="Palatino Linotype" w:cs="Tahoma"/>
        <w:iCs/>
        <w:sz w:val="22"/>
        <w:szCs w:val="22"/>
      </w:rPr>
      <w:t>delle istituzioni della formazione superiore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5478A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F9293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1102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Marcella Gargano</cp:lastModifiedBy>
  <cp:revision>5</cp:revision>
  <cp:lastPrinted>2020-11-18T14:51:00Z</cp:lastPrinted>
  <dcterms:created xsi:type="dcterms:W3CDTF">2024-03-28T15:11:00Z</dcterms:created>
  <dcterms:modified xsi:type="dcterms:W3CDTF">2024-04-03T14:02:00Z</dcterms:modified>
</cp:coreProperties>
</file>