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5E2" w:rsidRPr="00BF73A1" w:rsidRDefault="00F275E2" w:rsidP="003809E3">
      <w:pPr>
        <w:tabs>
          <w:tab w:val="left" w:pos="4536"/>
        </w:tabs>
        <w:spacing w:line="276" w:lineRule="auto"/>
        <w:ind w:left="567" w:right="566"/>
        <w:contextualSpacing/>
        <w:jc w:val="right"/>
        <w:rPr>
          <w:b/>
        </w:rPr>
      </w:pPr>
      <w:r w:rsidRPr="00BF73A1">
        <w:rPr>
          <w:b/>
        </w:rPr>
        <w:t>Allegato 1</w:t>
      </w:r>
    </w:p>
    <w:p w:rsidR="00F275E2" w:rsidRPr="00BF73A1" w:rsidRDefault="00F275E2" w:rsidP="00C818DD">
      <w:pPr>
        <w:spacing w:line="276" w:lineRule="auto"/>
        <w:ind w:left="567" w:right="566"/>
        <w:contextualSpacing/>
        <w:jc w:val="both"/>
        <w:rPr>
          <w:b/>
        </w:rPr>
      </w:pPr>
    </w:p>
    <w:p w:rsidR="00177BE3" w:rsidRPr="00BF73A1" w:rsidRDefault="00177BE3" w:rsidP="00C2666D">
      <w:pPr>
        <w:spacing w:line="276" w:lineRule="auto"/>
        <w:ind w:left="567" w:right="566"/>
        <w:contextualSpacing/>
        <w:jc w:val="both"/>
        <w:rPr>
          <w:b/>
        </w:rPr>
      </w:pPr>
    </w:p>
    <w:p w:rsidR="00BC5FA6" w:rsidRPr="00BF73A1" w:rsidRDefault="00F275E2" w:rsidP="00C2666D">
      <w:pPr>
        <w:spacing w:line="276" w:lineRule="auto"/>
        <w:ind w:left="567" w:right="566"/>
        <w:contextualSpacing/>
        <w:jc w:val="both"/>
        <w:rPr>
          <w:b/>
        </w:rPr>
      </w:pPr>
      <w:r w:rsidRPr="00BF73A1">
        <w:rPr>
          <w:b/>
        </w:rPr>
        <w:t xml:space="preserve">UFFICIO </w:t>
      </w:r>
      <w:r w:rsidR="00183E4F" w:rsidRPr="00BF73A1">
        <w:rPr>
          <w:b/>
        </w:rPr>
        <w:t xml:space="preserve">I </w:t>
      </w:r>
      <w:r w:rsidR="004C57FF">
        <w:rPr>
          <w:b/>
        </w:rPr>
        <w:t>–</w:t>
      </w:r>
      <w:r w:rsidR="00183E4F" w:rsidRPr="00BF73A1">
        <w:rPr>
          <w:b/>
        </w:rPr>
        <w:t xml:space="preserve"> </w:t>
      </w:r>
      <w:r w:rsidR="00B402A5" w:rsidRPr="00B402A5">
        <w:rPr>
          <w:b/>
          <w:bCs/>
        </w:rPr>
        <w:t>Affari generali e coordinamento</w:t>
      </w:r>
      <w:r w:rsidR="00B33184">
        <w:rPr>
          <w:b/>
          <w:bCs/>
        </w:rPr>
        <w:t>.</w:t>
      </w:r>
      <w:bookmarkStart w:id="0" w:name="_GoBack"/>
      <w:bookmarkEnd w:id="0"/>
    </w:p>
    <w:p w:rsidR="00196E2A" w:rsidRPr="00BF73A1" w:rsidRDefault="00196E2A" w:rsidP="00C2666D">
      <w:pPr>
        <w:spacing w:line="276" w:lineRule="auto"/>
        <w:ind w:left="567" w:right="566"/>
        <w:contextualSpacing/>
        <w:jc w:val="both"/>
        <w:rPr>
          <w:b/>
          <w:color w:val="FF0000"/>
        </w:rPr>
      </w:pPr>
      <w:r w:rsidRPr="00BF73A1">
        <w:rPr>
          <w:b/>
        </w:rPr>
        <w:t xml:space="preserve">LIVELLO RETRIBUTIVO: </w:t>
      </w:r>
      <w:r w:rsidR="00B402A5">
        <w:rPr>
          <w:b/>
        </w:rPr>
        <w:t>A</w:t>
      </w:r>
    </w:p>
    <w:p w:rsidR="00196E2A" w:rsidRPr="00BF73A1" w:rsidRDefault="00196E2A" w:rsidP="00C2666D">
      <w:pPr>
        <w:spacing w:line="276" w:lineRule="auto"/>
        <w:ind w:left="567" w:right="566"/>
        <w:contextualSpacing/>
        <w:jc w:val="both"/>
        <w:rPr>
          <w:b/>
        </w:rPr>
      </w:pPr>
    </w:p>
    <w:p w:rsidR="00BC5FA6" w:rsidRPr="00BF73A1" w:rsidRDefault="00BC5FA6" w:rsidP="00C2666D">
      <w:pPr>
        <w:spacing w:line="276" w:lineRule="auto"/>
        <w:ind w:left="567" w:right="566"/>
        <w:contextualSpacing/>
        <w:jc w:val="both"/>
        <w:rPr>
          <w:b/>
        </w:rPr>
      </w:pPr>
    </w:p>
    <w:p w:rsidR="008A57C7" w:rsidRDefault="004640BB" w:rsidP="008A57C7">
      <w:pPr>
        <w:spacing w:line="276" w:lineRule="auto"/>
        <w:ind w:left="2832" w:right="566" w:hanging="2265"/>
        <w:contextualSpacing/>
        <w:jc w:val="both"/>
        <w:rPr>
          <w:b/>
        </w:rPr>
      </w:pPr>
      <w:r w:rsidRPr="00BF73A1">
        <w:rPr>
          <w:b/>
        </w:rPr>
        <w:t xml:space="preserve">COMPETENZE: </w:t>
      </w:r>
      <w:proofErr w:type="spellStart"/>
      <w:r w:rsidR="008A57C7">
        <w:rPr>
          <w:b/>
        </w:rPr>
        <w:t>d.P.C.M</w:t>
      </w:r>
      <w:proofErr w:type="spellEnd"/>
      <w:r w:rsidR="008A57C7">
        <w:rPr>
          <w:b/>
        </w:rPr>
        <w:t xml:space="preserve">. del 30 settembre 2020 n. 164 (articolo </w:t>
      </w:r>
      <w:r w:rsidR="00B402A5">
        <w:rPr>
          <w:b/>
        </w:rPr>
        <w:t>4</w:t>
      </w:r>
      <w:r w:rsidR="008A57C7">
        <w:rPr>
          <w:b/>
        </w:rPr>
        <w:t xml:space="preserve">)  </w:t>
      </w:r>
    </w:p>
    <w:p w:rsidR="00FB437F" w:rsidRPr="00BF73A1" w:rsidRDefault="008A57C7" w:rsidP="008A57C7">
      <w:pPr>
        <w:spacing w:line="276" w:lineRule="auto"/>
        <w:ind w:left="2832" w:right="566" w:hanging="708"/>
        <w:contextualSpacing/>
        <w:jc w:val="both"/>
        <w:rPr>
          <w:b/>
        </w:rPr>
      </w:pPr>
      <w:r>
        <w:rPr>
          <w:b/>
        </w:rPr>
        <w:t xml:space="preserve">    D.M. 19 febbraio 2021 </w:t>
      </w:r>
      <w:r w:rsidR="00710C6C">
        <w:rPr>
          <w:b/>
        </w:rPr>
        <w:t xml:space="preserve">n. 224 </w:t>
      </w:r>
      <w:r>
        <w:rPr>
          <w:b/>
        </w:rPr>
        <w:t>(Allegato 2)</w:t>
      </w:r>
    </w:p>
    <w:p w:rsidR="00B402A5" w:rsidRDefault="00B402A5" w:rsidP="00B402A5">
      <w:pPr>
        <w:spacing w:line="276" w:lineRule="auto"/>
        <w:ind w:right="566"/>
        <w:jc w:val="both"/>
      </w:pPr>
    </w:p>
    <w:p w:rsidR="00B402A5" w:rsidRDefault="00B402A5" w:rsidP="00B402A5">
      <w:pPr>
        <w:pStyle w:val="Paragrafoelenco"/>
        <w:numPr>
          <w:ilvl w:val="0"/>
          <w:numId w:val="10"/>
        </w:numPr>
        <w:spacing w:line="276" w:lineRule="auto"/>
        <w:ind w:right="566"/>
        <w:jc w:val="both"/>
      </w:pPr>
      <w:r w:rsidRPr="00B402A5">
        <w:t>Coordinamento delle attività e dei progetti trasversali di competenza della Direzione, anche in relazione alle attività svolte su impulso degli Uffici di diretta collaborazione del Ministro e del Segretariato generale.</w:t>
      </w:r>
    </w:p>
    <w:p w:rsidR="00B402A5" w:rsidRDefault="00B402A5" w:rsidP="00B402A5">
      <w:pPr>
        <w:pStyle w:val="Paragrafoelenco"/>
        <w:numPr>
          <w:ilvl w:val="0"/>
          <w:numId w:val="10"/>
        </w:numPr>
        <w:spacing w:line="276" w:lineRule="auto"/>
        <w:ind w:right="566"/>
        <w:jc w:val="both"/>
      </w:pPr>
      <w:r w:rsidRPr="00B402A5">
        <w:t>Coordinamento delle attività trasversali relative alla programmazione e gestione delle risorse finanziarie e del personale della Direzione generale, ivi inclusa la formazione, in raccordo con gli altri uffici, anche in relazione con la Direzione generale del personale, del bilancio e dei servizi strumentali, nonché le attività correlate alla organizzazione della tecnostruttura di supporto all'Osservatorio nazionale per la formazione sanitaria specialistica di cui all'art. 1, comma 470, della legge 27 dicembre 2019, n. 160, e ai rapporti convenzionali con le università a tal fine convenzionate con il Ministero, in raccordo con l'Ufficio V.</w:t>
      </w:r>
    </w:p>
    <w:p w:rsidR="00B402A5" w:rsidRDefault="00B402A5" w:rsidP="00B402A5">
      <w:pPr>
        <w:pStyle w:val="Paragrafoelenco"/>
        <w:numPr>
          <w:ilvl w:val="0"/>
          <w:numId w:val="10"/>
        </w:numPr>
        <w:spacing w:line="276" w:lineRule="auto"/>
        <w:ind w:right="566"/>
        <w:jc w:val="both"/>
      </w:pPr>
      <w:r w:rsidRPr="00B402A5">
        <w:t>Coordinamento degli adempimenti relativi al ciclo della performance, prevenzione della corruzione e della trasparenza nelle materie di competenza della Direzione.</w:t>
      </w:r>
    </w:p>
    <w:p w:rsidR="00B402A5" w:rsidRDefault="00B402A5" w:rsidP="00B402A5">
      <w:pPr>
        <w:pStyle w:val="Paragrafoelenco"/>
        <w:numPr>
          <w:ilvl w:val="0"/>
          <w:numId w:val="10"/>
        </w:numPr>
        <w:spacing w:line="276" w:lineRule="auto"/>
        <w:ind w:right="566"/>
        <w:jc w:val="both"/>
      </w:pPr>
      <w:r w:rsidRPr="00B402A5">
        <w:t>Supporto all’attività di coordinamento normativo nelle materie di competenza della Direzione.</w:t>
      </w:r>
    </w:p>
    <w:p w:rsidR="00B402A5" w:rsidRDefault="00B402A5" w:rsidP="00B402A5">
      <w:pPr>
        <w:pStyle w:val="Paragrafoelenco"/>
        <w:numPr>
          <w:ilvl w:val="0"/>
          <w:numId w:val="10"/>
        </w:numPr>
        <w:spacing w:line="276" w:lineRule="auto"/>
        <w:ind w:right="566"/>
        <w:jc w:val="both"/>
      </w:pPr>
      <w:r w:rsidRPr="00B402A5">
        <w:t>Coordinamento degli affari legali degli uffici della Direzione generale e conseguenti rapporti con l'Avvocatura dello Stato nelle materie di competenza della Direzione.</w:t>
      </w:r>
    </w:p>
    <w:p w:rsidR="00B402A5" w:rsidRDefault="00B402A5" w:rsidP="00B402A5">
      <w:pPr>
        <w:pStyle w:val="Paragrafoelenco"/>
        <w:numPr>
          <w:ilvl w:val="0"/>
          <w:numId w:val="10"/>
        </w:numPr>
        <w:spacing w:line="276" w:lineRule="auto"/>
        <w:ind w:right="566"/>
        <w:jc w:val="both"/>
      </w:pPr>
      <w:r w:rsidRPr="00B402A5">
        <w:t>Predisposizione degli atti finalizzati alla liquidazione delle spese legali da parte della Direzione generale del personale, del bilancio e dei servizi strumentali.</w:t>
      </w:r>
    </w:p>
    <w:p w:rsidR="00B402A5" w:rsidRDefault="00B402A5" w:rsidP="00B402A5">
      <w:pPr>
        <w:pStyle w:val="Paragrafoelenco"/>
        <w:numPr>
          <w:ilvl w:val="0"/>
          <w:numId w:val="10"/>
        </w:numPr>
        <w:spacing w:line="276" w:lineRule="auto"/>
        <w:ind w:right="566"/>
        <w:jc w:val="both"/>
      </w:pPr>
      <w:r w:rsidRPr="00B402A5">
        <w:t>Istruttoria e pareri in merito alle richieste di patrocinio per le materie di competenza della Direzione generale.</w:t>
      </w:r>
    </w:p>
    <w:p w:rsidR="00B402A5" w:rsidRPr="00B402A5" w:rsidRDefault="00B402A5" w:rsidP="00B402A5">
      <w:pPr>
        <w:pStyle w:val="Paragrafoelenco"/>
        <w:numPr>
          <w:ilvl w:val="0"/>
          <w:numId w:val="10"/>
        </w:numPr>
        <w:spacing w:line="276" w:lineRule="auto"/>
        <w:ind w:right="566"/>
        <w:jc w:val="both"/>
      </w:pPr>
      <w:r w:rsidRPr="00B402A5">
        <w:t>Promozione, incentivazione e valorizzazione della produzione artistica e rapporti con la SIAE, programmi e premi specifici del sistema AFAM, ivi incluso il Premio nazionale delle arti.</w:t>
      </w:r>
    </w:p>
    <w:p w:rsidR="004640BB" w:rsidRPr="00BF73A1" w:rsidRDefault="004640BB" w:rsidP="00C2666D">
      <w:pPr>
        <w:spacing w:line="276" w:lineRule="auto"/>
        <w:ind w:left="567" w:right="566"/>
        <w:contextualSpacing/>
        <w:jc w:val="both"/>
        <w:rPr>
          <w:b/>
        </w:rPr>
      </w:pPr>
    </w:p>
    <w:p w:rsidR="0004158B" w:rsidRPr="00BF73A1" w:rsidRDefault="0004158B" w:rsidP="00196E2A">
      <w:pPr>
        <w:spacing w:line="360" w:lineRule="auto"/>
        <w:ind w:right="566"/>
        <w:jc w:val="both"/>
        <w:rPr>
          <w:i/>
        </w:rPr>
      </w:pPr>
    </w:p>
    <w:sectPr w:rsidR="0004158B" w:rsidRPr="00BF73A1" w:rsidSect="00E31185">
      <w:headerReference w:type="even" r:id="rId7"/>
      <w:headerReference w:type="default" r:id="rId8"/>
      <w:footerReference w:type="even" r:id="rId9"/>
      <w:footerReference w:type="default" r:id="rId10"/>
      <w:headerReference w:type="first" r:id="rId11"/>
      <w:footerReference w:type="first" r:id="rId12"/>
      <w:pgSz w:w="11906" w:h="16838" w:code="9"/>
      <w:pgMar w:top="1560" w:right="1134" w:bottom="6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E3A" w:rsidRDefault="00E90E3A" w:rsidP="00B56C58">
      <w:r>
        <w:separator/>
      </w:r>
    </w:p>
  </w:endnote>
  <w:endnote w:type="continuationSeparator" w:id="0">
    <w:p w:rsidR="00E90E3A" w:rsidRDefault="00E90E3A" w:rsidP="00B5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 Vivac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Kunstler Script">
    <w:altName w:val="Kunstler Script"/>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A5" w:rsidRDefault="00B402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8E" w:rsidRPr="00495799" w:rsidRDefault="0078218E" w:rsidP="009C57A1">
    <w:pPr>
      <w:pStyle w:val="Pidipagina"/>
      <w:tabs>
        <w:tab w:val="clear" w:pos="4819"/>
        <w:tab w:val="clear" w:pos="9638"/>
        <w:tab w:val="left" w:pos="3285"/>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A5" w:rsidRDefault="00B402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E3A" w:rsidRDefault="00E90E3A" w:rsidP="00B56C58">
      <w:r>
        <w:separator/>
      </w:r>
    </w:p>
  </w:footnote>
  <w:footnote w:type="continuationSeparator" w:id="0">
    <w:p w:rsidR="00E90E3A" w:rsidRDefault="00E90E3A" w:rsidP="00B5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A5" w:rsidRDefault="00B402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C58" w:rsidRDefault="006D12E7" w:rsidP="0053320B">
    <w:pPr>
      <w:pStyle w:val="Titolo1"/>
      <w:rPr>
        <w:rFonts w:ascii="Times New Roman" w:hAnsi="Times New Roman"/>
        <w:b w:val="0"/>
        <w:i/>
        <w:color w:val="000000"/>
        <w:sz w:val="40"/>
        <w:szCs w:val="40"/>
      </w:rPr>
    </w:pPr>
    <w:r>
      <w:rPr>
        <w:noProof/>
        <w:color w:val="000000"/>
        <w:sz w:val="16"/>
      </w:rPr>
      <w:drawing>
        <wp:inline distT="0" distB="0" distL="0" distR="0">
          <wp:extent cx="600075" cy="723900"/>
          <wp:effectExtent l="0" t="0" r="9525" b="0"/>
          <wp:docPr id="10" name="Immagine 10" descr="Senza 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nome"/>
                  <pic:cNvPicPr>
                    <a:picLocks noChangeAspect="1" noChangeArrowheads="1"/>
                  </pic:cNvPicPr>
                </pic:nvPicPr>
                <pic:blipFill>
                  <a:blip r:embed="rId1">
                    <a:lum bright="6000" contrast="36000"/>
                    <a:extLst>
                      <a:ext uri="{28A0092B-C50C-407E-A947-70E740481C1C}">
                        <a14:useLocalDpi xmlns:a14="http://schemas.microsoft.com/office/drawing/2010/main" val="0"/>
                      </a:ext>
                    </a:extLst>
                  </a:blip>
                  <a:srcRect r="16505"/>
                  <a:stretch>
                    <a:fillRect/>
                  </a:stretch>
                </pic:blipFill>
                <pic:spPr bwMode="auto">
                  <a:xfrm>
                    <a:off x="0" y="0"/>
                    <a:ext cx="600075" cy="723900"/>
                  </a:xfrm>
                  <a:prstGeom prst="rect">
                    <a:avLst/>
                  </a:prstGeom>
                  <a:noFill/>
                  <a:ln>
                    <a:noFill/>
                  </a:ln>
                </pic:spPr>
              </pic:pic>
            </a:graphicData>
          </a:graphic>
        </wp:inline>
      </w:drawing>
    </w:r>
  </w:p>
  <w:p w:rsidR="009C57A1" w:rsidRPr="003809E3" w:rsidRDefault="009C57A1" w:rsidP="009C57A1">
    <w:pPr>
      <w:pStyle w:val="Intestazione"/>
      <w:jc w:val="center"/>
      <w:rPr>
        <w:rFonts w:ascii="Kunstler Script" w:hAnsi="Kunstler Script" w:cs="Tahoma"/>
        <w:i/>
        <w:iCs/>
        <w:sz w:val="88"/>
        <w:szCs w:val="88"/>
      </w:rPr>
    </w:pPr>
    <w:r w:rsidRPr="003809E3">
      <w:rPr>
        <w:rFonts w:ascii="Kunstler Script" w:hAnsi="Kunstler Script" w:cs="Tahoma"/>
        <w:i/>
        <w:iCs/>
        <w:sz w:val="88"/>
        <w:szCs w:val="88"/>
      </w:rPr>
      <w:t>Ministero dell’università e della ricerca</w:t>
    </w:r>
  </w:p>
  <w:p w:rsidR="00B402A5" w:rsidRPr="00494D86" w:rsidRDefault="00B402A5" w:rsidP="00B402A5">
    <w:pPr>
      <w:tabs>
        <w:tab w:val="center" w:pos="4819"/>
        <w:tab w:val="right" w:pos="9638"/>
      </w:tabs>
      <w:jc w:val="center"/>
      <w:rPr>
        <w:rFonts w:ascii="Palatino Linotype" w:hAnsi="Palatino Linotype" w:cs="Tahoma"/>
        <w:i/>
        <w:iCs/>
      </w:rPr>
    </w:pPr>
    <w:r w:rsidRPr="00494D86">
      <w:rPr>
        <w:rFonts w:ascii="Palatino Linotype" w:hAnsi="Palatino Linotype" w:cs="Tahoma"/>
        <w:i/>
        <w:iCs/>
      </w:rPr>
      <w:t xml:space="preserve">SEGRETARIATO GENERALE </w:t>
    </w:r>
  </w:p>
  <w:p w:rsidR="00B402A5" w:rsidRPr="0001442B" w:rsidRDefault="00B402A5" w:rsidP="00B402A5">
    <w:pPr>
      <w:jc w:val="center"/>
      <w:rPr>
        <w:i/>
        <w:iCs/>
      </w:rPr>
    </w:pPr>
    <w:r w:rsidRPr="0001442B">
      <w:rPr>
        <w:i/>
        <w:iCs/>
      </w:rPr>
      <w:t>Direzione Generale degli ordinamenti della formazione superiore.</w:t>
    </w:r>
  </w:p>
  <w:p w:rsidR="00B56C58" w:rsidRPr="00495799" w:rsidRDefault="00B56C58" w:rsidP="009C57A1">
    <w:pPr>
      <w:pStyle w:val="Titolo1"/>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A5" w:rsidRDefault="00B402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74B"/>
    <w:multiLevelType w:val="hybridMultilevel"/>
    <w:tmpl w:val="118A3BCA"/>
    <w:lvl w:ilvl="0" w:tplc="04100001">
      <w:start w:val="1"/>
      <w:numFmt w:val="bullet"/>
      <w:lvlText w:val=""/>
      <w:lvlJc w:val="left"/>
      <w:pPr>
        <w:ind w:left="2850" w:hanging="360"/>
      </w:pPr>
      <w:rPr>
        <w:rFonts w:ascii="Symbol" w:hAnsi="Symbol"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1" w15:restartNumberingAfterBreak="0">
    <w:nsid w:val="03DF3937"/>
    <w:multiLevelType w:val="multilevel"/>
    <w:tmpl w:val="606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5444"/>
    <w:multiLevelType w:val="multilevel"/>
    <w:tmpl w:val="EB1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F0B7C"/>
    <w:multiLevelType w:val="hybridMultilevel"/>
    <w:tmpl w:val="7F960040"/>
    <w:lvl w:ilvl="0" w:tplc="04100001">
      <w:start w:val="1"/>
      <w:numFmt w:val="bullet"/>
      <w:lvlText w:val=""/>
      <w:lvlJc w:val="left"/>
      <w:pPr>
        <w:ind w:left="2850" w:hanging="360"/>
      </w:pPr>
      <w:rPr>
        <w:rFonts w:ascii="Symbol" w:hAnsi="Symbol"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4" w15:restartNumberingAfterBreak="0">
    <w:nsid w:val="2B535A4D"/>
    <w:multiLevelType w:val="hybridMultilevel"/>
    <w:tmpl w:val="FE8E49A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CA85CD0"/>
    <w:multiLevelType w:val="hybridMultilevel"/>
    <w:tmpl w:val="A154C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E51EFB"/>
    <w:multiLevelType w:val="multilevel"/>
    <w:tmpl w:val="69B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D7957"/>
    <w:multiLevelType w:val="hybridMultilevel"/>
    <w:tmpl w:val="A302F7E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A8E4DB2"/>
    <w:multiLevelType w:val="hybridMultilevel"/>
    <w:tmpl w:val="ED22C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A434DD"/>
    <w:multiLevelType w:val="hybridMultilevel"/>
    <w:tmpl w:val="11DECCEA"/>
    <w:lvl w:ilvl="0" w:tplc="C5A29144">
      <w:start w:val="1"/>
      <w:numFmt w:val="bullet"/>
      <w:lvlText w:val=""/>
      <w:lvlJc w:val="left"/>
      <w:pPr>
        <w:ind w:left="928" w:hanging="360"/>
      </w:pPr>
      <w:rPr>
        <w:rFonts w:ascii="Symbol" w:hAnsi="Symbol" w:hint="default"/>
        <w:color w:val="auto"/>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7"/>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EB"/>
    <w:rsid w:val="00001C76"/>
    <w:rsid w:val="00024002"/>
    <w:rsid w:val="00030D27"/>
    <w:rsid w:val="0004158B"/>
    <w:rsid w:val="000738A8"/>
    <w:rsid w:val="000754B9"/>
    <w:rsid w:val="000916AE"/>
    <w:rsid w:val="0009735E"/>
    <w:rsid w:val="000A06E8"/>
    <w:rsid w:val="000B1733"/>
    <w:rsid w:val="000C3EF4"/>
    <w:rsid w:val="000D0A40"/>
    <w:rsid w:val="00124A6E"/>
    <w:rsid w:val="00133753"/>
    <w:rsid w:val="00140C2B"/>
    <w:rsid w:val="00154F44"/>
    <w:rsid w:val="00156CA1"/>
    <w:rsid w:val="00163647"/>
    <w:rsid w:val="00177BE3"/>
    <w:rsid w:val="00180F74"/>
    <w:rsid w:val="00182462"/>
    <w:rsid w:val="00183E4F"/>
    <w:rsid w:val="001902C0"/>
    <w:rsid w:val="00196E2A"/>
    <w:rsid w:val="001B3FD6"/>
    <w:rsid w:val="001C217F"/>
    <w:rsid w:val="001C56B4"/>
    <w:rsid w:val="001D2AEB"/>
    <w:rsid w:val="001D6A5B"/>
    <w:rsid w:val="001E398A"/>
    <w:rsid w:val="001F460C"/>
    <w:rsid w:val="00216412"/>
    <w:rsid w:val="0026131B"/>
    <w:rsid w:val="002617D7"/>
    <w:rsid w:val="0028062A"/>
    <w:rsid w:val="002B360A"/>
    <w:rsid w:val="002C1761"/>
    <w:rsid w:val="002D0D69"/>
    <w:rsid w:val="00304420"/>
    <w:rsid w:val="00316BB4"/>
    <w:rsid w:val="00352514"/>
    <w:rsid w:val="00363390"/>
    <w:rsid w:val="0037667B"/>
    <w:rsid w:val="003809E3"/>
    <w:rsid w:val="00386476"/>
    <w:rsid w:val="00397F86"/>
    <w:rsid w:val="003A27E1"/>
    <w:rsid w:val="003B01E0"/>
    <w:rsid w:val="003B0717"/>
    <w:rsid w:val="003C7A5F"/>
    <w:rsid w:val="003E4B98"/>
    <w:rsid w:val="003E6921"/>
    <w:rsid w:val="003E73C2"/>
    <w:rsid w:val="003F2602"/>
    <w:rsid w:val="003F314B"/>
    <w:rsid w:val="003F6D93"/>
    <w:rsid w:val="004640BB"/>
    <w:rsid w:val="00485524"/>
    <w:rsid w:val="00490D81"/>
    <w:rsid w:val="00491FF3"/>
    <w:rsid w:val="00495799"/>
    <w:rsid w:val="00495E89"/>
    <w:rsid w:val="004B56EC"/>
    <w:rsid w:val="004B6042"/>
    <w:rsid w:val="004C57FF"/>
    <w:rsid w:val="004D3C24"/>
    <w:rsid w:val="004E1DED"/>
    <w:rsid w:val="004E6C98"/>
    <w:rsid w:val="00502B1A"/>
    <w:rsid w:val="005050D8"/>
    <w:rsid w:val="00521469"/>
    <w:rsid w:val="0053320B"/>
    <w:rsid w:val="00557D79"/>
    <w:rsid w:val="005D036E"/>
    <w:rsid w:val="005D15D2"/>
    <w:rsid w:val="005D3EAA"/>
    <w:rsid w:val="005D45B8"/>
    <w:rsid w:val="00620B9A"/>
    <w:rsid w:val="00626D62"/>
    <w:rsid w:val="00656289"/>
    <w:rsid w:val="00657589"/>
    <w:rsid w:val="00676626"/>
    <w:rsid w:val="006950F8"/>
    <w:rsid w:val="006A6D1C"/>
    <w:rsid w:val="006C37D2"/>
    <w:rsid w:val="006C40FC"/>
    <w:rsid w:val="006C5B99"/>
    <w:rsid w:val="006D12E7"/>
    <w:rsid w:val="006D31E0"/>
    <w:rsid w:val="006E2CAC"/>
    <w:rsid w:val="006E4B02"/>
    <w:rsid w:val="006F303C"/>
    <w:rsid w:val="00703728"/>
    <w:rsid w:val="00706167"/>
    <w:rsid w:val="00710C6C"/>
    <w:rsid w:val="007157F8"/>
    <w:rsid w:val="007579A7"/>
    <w:rsid w:val="0078218E"/>
    <w:rsid w:val="007A76B2"/>
    <w:rsid w:val="007D1FB0"/>
    <w:rsid w:val="007D4B69"/>
    <w:rsid w:val="007E2AB6"/>
    <w:rsid w:val="00805B87"/>
    <w:rsid w:val="008208F6"/>
    <w:rsid w:val="00842C40"/>
    <w:rsid w:val="00847E19"/>
    <w:rsid w:val="008534D5"/>
    <w:rsid w:val="00862E0B"/>
    <w:rsid w:val="00866C2E"/>
    <w:rsid w:val="00895E9E"/>
    <w:rsid w:val="008A46DD"/>
    <w:rsid w:val="008A57C7"/>
    <w:rsid w:val="008C4768"/>
    <w:rsid w:val="008C6223"/>
    <w:rsid w:val="00960F4A"/>
    <w:rsid w:val="009B6A43"/>
    <w:rsid w:val="009C57A1"/>
    <w:rsid w:val="009D54D5"/>
    <w:rsid w:val="009F15E1"/>
    <w:rsid w:val="00A04D5B"/>
    <w:rsid w:val="00A07244"/>
    <w:rsid w:val="00A346B1"/>
    <w:rsid w:val="00A40442"/>
    <w:rsid w:val="00A4166A"/>
    <w:rsid w:val="00A440CA"/>
    <w:rsid w:val="00A44136"/>
    <w:rsid w:val="00A952B4"/>
    <w:rsid w:val="00AE5B72"/>
    <w:rsid w:val="00B12125"/>
    <w:rsid w:val="00B25163"/>
    <w:rsid w:val="00B2550E"/>
    <w:rsid w:val="00B3035C"/>
    <w:rsid w:val="00B33184"/>
    <w:rsid w:val="00B402A5"/>
    <w:rsid w:val="00B5478A"/>
    <w:rsid w:val="00B55B04"/>
    <w:rsid w:val="00B565D5"/>
    <w:rsid w:val="00B56C58"/>
    <w:rsid w:val="00B62D22"/>
    <w:rsid w:val="00B62EFE"/>
    <w:rsid w:val="00B646E9"/>
    <w:rsid w:val="00B64B6E"/>
    <w:rsid w:val="00B672CF"/>
    <w:rsid w:val="00B85DF7"/>
    <w:rsid w:val="00B8678B"/>
    <w:rsid w:val="00BC5FA6"/>
    <w:rsid w:val="00BF27F9"/>
    <w:rsid w:val="00BF73A1"/>
    <w:rsid w:val="00C2666D"/>
    <w:rsid w:val="00C4113C"/>
    <w:rsid w:val="00C46FF3"/>
    <w:rsid w:val="00C62F1A"/>
    <w:rsid w:val="00C751B2"/>
    <w:rsid w:val="00C818DD"/>
    <w:rsid w:val="00CB450C"/>
    <w:rsid w:val="00CC04ED"/>
    <w:rsid w:val="00CD050B"/>
    <w:rsid w:val="00CD308B"/>
    <w:rsid w:val="00CD5B7C"/>
    <w:rsid w:val="00CF0EB7"/>
    <w:rsid w:val="00D0706B"/>
    <w:rsid w:val="00D370CB"/>
    <w:rsid w:val="00D4753A"/>
    <w:rsid w:val="00D703EB"/>
    <w:rsid w:val="00D80A5A"/>
    <w:rsid w:val="00DB710C"/>
    <w:rsid w:val="00DE083B"/>
    <w:rsid w:val="00DF0329"/>
    <w:rsid w:val="00E01D42"/>
    <w:rsid w:val="00E04807"/>
    <w:rsid w:val="00E31185"/>
    <w:rsid w:val="00E56897"/>
    <w:rsid w:val="00E6029B"/>
    <w:rsid w:val="00E83D3D"/>
    <w:rsid w:val="00E86E46"/>
    <w:rsid w:val="00E90E3A"/>
    <w:rsid w:val="00E924C4"/>
    <w:rsid w:val="00EC4CC6"/>
    <w:rsid w:val="00ED4587"/>
    <w:rsid w:val="00EF2538"/>
    <w:rsid w:val="00F2194D"/>
    <w:rsid w:val="00F26EF8"/>
    <w:rsid w:val="00F275E2"/>
    <w:rsid w:val="00F455EB"/>
    <w:rsid w:val="00F60803"/>
    <w:rsid w:val="00F61A2D"/>
    <w:rsid w:val="00F61CB4"/>
    <w:rsid w:val="00F62ECA"/>
    <w:rsid w:val="00FA1DEB"/>
    <w:rsid w:val="00FB437F"/>
    <w:rsid w:val="00FF74E3"/>
    <w:rsid w:val="00FF7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85033"/>
  <w15:docId w15:val="{4C948DF3-9104-40E6-8B39-EACF5A71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English111 Vivace BT" w:hAnsi="English111 Vivace BT"/>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bCs/>
      <w:sz w:val="20"/>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nhideWhenUsed/>
    <w:rsid w:val="00B56C58"/>
    <w:pPr>
      <w:tabs>
        <w:tab w:val="center" w:pos="4819"/>
        <w:tab w:val="right" w:pos="9638"/>
      </w:tabs>
    </w:pPr>
  </w:style>
  <w:style w:type="character" w:customStyle="1" w:styleId="IntestazioneCarattere">
    <w:name w:val="Intestazione Carattere"/>
    <w:link w:val="Intestazione"/>
    <w:rsid w:val="00B56C58"/>
    <w:rPr>
      <w:sz w:val="24"/>
      <w:szCs w:val="24"/>
    </w:rPr>
  </w:style>
  <w:style w:type="paragraph" w:styleId="Pidipagina">
    <w:name w:val="footer"/>
    <w:basedOn w:val="Normale"/>
    <w:link w:val="PidipaginaCarattere"/>
    <w:uiPriority w:val="99"/>
    <w:unhideWhenUsed/>
    <w:rsid w:val="00B56C58"/>
    <w:pPr>
      <w:tabs>
        <w:tab w:val="center" w:pos="4819"/>
        <w:tab w:val="right" w:pos="9638"/>
      </w:tabs>
    </w:pPr>
  </w:style>
  <w:style w:type="character" w:customStyle="1" w:styleId="PidipaginaCarattere">
    <w:name w:val="Piè di pagina Carattere"/>
    <w:link w:val="Pidipagina"/>
    <w:uiPriority w:val="99"/>
    <w:rsid w:val="00B56C58"/>
    <w:rPr>
      <w:sz w:val="24"/>
      <w:szCs w:val="24"/>
    </w:rPr>
  </w:style>
  <w:style w:type="paragraph" w:styleId="Testofumetto">
    <w:name w:val="Balloon Text"/>
    <w:basedOn w:val="Normale"/>
    <w:link w:val="TestofumettoCarattere"/>
    <w:uiPriority w:val="99"/>
    <w:semiHidden/>
    <w:unhideWhenUsed/>
    <w:rsid w:val="00B56C58"/>
    <w:rPr>
      <w:rFonts w:ascii="Tahoma" w:hAnsi="Tahoma" w:cs="Tahoma"/>
      <w:sz w:val="16"/>
      <w:szCs w:val="16"/>
    </w:rPr>
  </w:style>
  <w:style w:type="character" w:customStyle="1" w:styleId="TestofumettoCarattere">
    <w:name w:val="Testo fumetto Carattere"/>
    <w:link w:val="Testofumetto"/>
    <w:uiPriority w:val="99"/>
    <w:semiHidden/>
    <w:rsid w:val="00B56C58"/>
    <w:rPr>
      <w:rFonts w:ascii="Tahoma" w:hAnsi="Tahoma" w:cs="Tahoma"/>
      <w:sz w:val="16"/>
      <w:szCs w:val="16"/>
    </w:rPr>
  </w:style>
  <w:style w:type="character" w:styleId="Enfasigrassetto">
    <w:name w:val="Strong"/>
    <w:uiPriority w:val="22"/>
    <w:qFormat/>
    <w:rsid w:val="00B56C58"/>
    <w:rPr>
      <w:b/>
      <w:bCs/>
      <w:i w:val="0"/>
      <w:iCs w:val="0"/>
    </w:rPr>
  </w:style>
  <w:style w:type="character" w:styleId="Collegamentoipertestuale">
    <w:name w:val="Hyperlink"/>
    <w:uiPriority w:val="99"/>
    <w:unhideWhenUsed/>
    <w:rsid w:val="005050D8"/>
    <w:rPr>
      <w:color w:val="0000FF"/>
      <w:u w:val="single"/>
    </w:rPr>
  </w:style>
  <w:style w:type="paragraph" w:customStyle="1" w:styleId="Default">
    <w:name w:val="Default"/>
    <w:rsid w:val="0004158B"/>
    <w:pPr>
      <w:autoSpaceDE w:val="0"/>
      <w:autoSpaceDN w:val="0"/>
      <w:adjustRightInd w:val="0"/>
    </w:pPr>
    <w:rPr>
      <w:color w:val="000000"/>
      <w:sz w:val="24"/>
      <w:szCs w:val="24"/>
    </w:rPr>
  </w:style>
  <w:style w:type="paragraph" w:customStyle="1" w:styleId="xmsonormal">
    <w:name w:val="x_msonormal"/>
    <w:basedOn w:val="Normale"/>
    <w:rsid w:val="00703728"/>
    <w:pPr>
      <w:spacing w:before="100" w:beforeAutospacing="1" w:after="100" w:afterAutospacing="1"/>
    </w:pPr>
  </w:style>
  <w:style w:type="paragraph" w:styleId="Paragrafoelenco">
    <w:name w:val="List Paragraph"/>
    <w:basedOn w:val="Normale"/>
    <w:uiPriority w:val="34"/>
    <w:qFormat/>
    <w:rsid w:val="00FB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3568">
      <w:bodyDiv w:val="1"/>
      <w:marLeft w:val="0"/>
      <w:marRight w:val="0"/>
      <w:marTop w:val="0"/>
      <w:marBottom w:val="0"/>
      <w:divBdr>
        <w:top w:val="none" w:sz="0" w:space="0" w:color="auto"/>
        <w:left w:val="none" w:sz="0" w:space="0" w:color="auto"/>
        <w:bottom w:val="none" w:sz="0" w:space="0" w:color="auto"/>
        <w:right w:val="none" w:sz="0" w:space="0" w:color="auto"/>
      </w:divBdr>
    </w:div>
    <w:div w:id="239826426">
      <w:bodyDiv w:val="1"/>
      <w:marLeft w:val="0"/>
      <w:marRight w:val="0"/>
      <w:marTop w:val="0"/>
      <w:marBottom w:val="0"/>
      <w:divBdr>
        <w:top w:val="none" w:sz="0" w:space="0" w:color="auto"/>
        <w:left w:val="none" w:sz="0" w:space="0" w:color="auto"/>
        <w:bottom w:val="none" w:sz="0" w:space="0" w:color="auto"/>
        <w:right w:val="none" w:sz="0" w:space="0" w:color="auto"/>
      </w:divBdr>
    </w:div>
    <w:div w:id="551699518">
      <w:bodyDiv w:val="1"/>
      <w:marLeft w:val="0"/>
      <w:marRight w:val="0"/>
      <w:marTop w:val="0"/>
      <w:marBottom w:val="0"/>
      <w:divBdr>
        <w:top w:val="none" w:sz="0" w:space="0" w:color="auto"/>
        <w:left w:val="none" w:sz="0" w:space="0" w:color="auto"/>
        <w:bottom w:val="none" w:sz="0" w:space="0" w:color="auto"/>
        <w:right w:val="none" w:sz="0" w:space="0" w:color="auto"/>
      </w:divBdr>
    </w:div>
    <w:div w:id="704410000">
      <w:bodyDiv w:val="1"/>
      <w:marLeft w:val="0"/>
      <w:marRight w:val="0"/>
      <w:marTop w:val="0"/>
      <w:marBottom w:val="0"/>
      <w:divBdr>
        <w:top w:val="none" w:sz="0" w:space="0" w:color="auto"/>
        <w:left w:val="none" w:sz="0" w:space="0" w:color="auto"/>
        <w:bottom w:val="none" w:sz="0" w:space="0" w:color="auto"/>
        <w:right w:val="none" w:sz="0" w:space="0" w:color="auto"/>
      </w:divBdr>
    </w:div>
    <w:div w:id="1310211178">
      <w:bodyDiv w:val="1"/>
      <w:marLeft w:val="0"/>
      <w:marRight w:val="0"/>
      <w:marTop w:val="0"/>
      <w:marBottom w:val="0"/>
      <w:divBdr>
        <w:top w:val="none" w:sz="0" w:space="0" w:color="auto"/>
        <w:left w:val="none" w:sz="0" w:space="0" w:color="auto"/>
        <w:bottom w:val="none" w:sz="0" w:space="0" w:color="auto"/>
        <w:right w:val="none" w:sz="0" w:space="0" w:color="auto"/>
      </w:divBdr>
    </w:div>
    <w:div w:id="1452362301">
      <w:bodyDiv w:val="1"/>
      <w:marLeft w:val="0"/>
      <w:marRight w:val="0"/>
      <w:marTop w:val="0"/>
      <w:marBottom w:val="0"/>
      <w:divBdr>
        <w:top w:val="none" w:sz="0" w:space="0" w:color="auto"/>
        <w:left w:val="none" w:sz="0" w:space="0" w:color="auto"/>
        <w:bottom w:val="none" w:sz="0" w:space="0" w:color="auto"/>
        <w:right w:val="none" w:sz="0" w:space="0" w:color="auto"/>
      </w:divBdr>
    </w:div>
    <w:div w:id="16586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1663</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9</vt:lpstr>
      <vt:lpstr>9</vt:lpstr>
    </vt:vector>
  </TitlesOfParts>
  <Company>^_^</Company>
  <LinksUpToDate>false</LinksUpToDate>
  <CharactersWithSpaces>1951</CharactersWithSpaces>
  <SharedDoc>false</SharedDoc>
  <HLinks>
    <vt:vector size="6" baseType="variant">
      <vt:variant>
        <vt:i4>5505077</vt:i4>
      </vt:variant>
      <vt:variant>
        <vt:i4>0</vt:i4>
      </vt:variant>
      <vt:variant>
        <vt:i4>0</vt:i4>
      </vt:variant>
      <vt:variant>
        <vt:i4>5</vt:i4>
      </vt:variant>
      <vt:variant>
        <vt:lpwstr>mailto:dpfsr@postacert.istruzione.it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c:creator>
  <cp:lastModifiedBy>Maiorano Elisabetta</cp:lastModifiedBy>
  <cp:revision>4</cp:revision>
  <cp:lastPrinted>2020-11-18T14:51:00Z</cp:lastPrinted>
  <dcterms:created xsi:type="dcterms:W3CDTF">2024-10-16T12:24:00Z</dcterms:created>
  <dcterms:modified xsi:type="dcterms:W3CDTF">2024-10-17T12:33:00Z</dcterms:modified>
</cp:coreProperties>
</file>