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89E6" w14:textId="77777777"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14:paraId="23833198" w14:textId="77777777"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14:paraId="1FA22985" w14:textId="77777777" w:rsidR="0088482D" w:rsidRPr="00BF73A1" w:rsidRDefault="0088482D" w:rsidP="00C2666D">
      <w:pPr>
        <w:spacing w:line="276" w:lineRule="auto"/>
        <w:ind w:left="567" w:right="566"/>
        <w:contextualSpacing/>
        <w:jc w:val="both"/>
        <w:rPr>
          <w:b/>
        </w:rPr>
      </w:pPr>
      <w:bookmarkStart w:id="0" w:name="_GoBack"/>
      <w:bookmarkEnd w:id="0"/>
    </w:p>
    <w:p w14:paraId="0B82993B" w14:textId="18840902" w:rsidR="00A76017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006739">
        <w:rPr>
          <w:b/>
        </w:rPr>
        <w:t xml:space="preserve">UFFICIO </w:t>
      </w:r>
      <w:r w:rsidR="00916A9E">
        <w:rPr>
          <w:b/>
        </w:rPr>
        <w:t>MONITORAGGIO</w:t>
      </w:r>
      <w:r w:rsidR="003F3CC3">
        <w:rPr>
          <w:b/>
        </w:rPr>
        <w:t xml:space="preserve"> –</w:t>
      </w:r>
      <w:r w:rsidRPr="00006739">
        <w:rPr>
          <w:b/>
        </w:rPr>
        <w:t xml:space="preserve"> del</w:t>
      </w:r>
      <w:r w:rsidR="003F3CC3">
        <w:rPr>
          <w:b/>
        </w:rPr>
        <w:t xml:space="preserve">la </w:t>
      </w:r>
      <w:r w:rsidR="003F3CC3" w:rsidRPr="003F3CC3">
        <w:rPr>
          <w:b/>
        </w:rPr>
        <w:t>Direzione generale dell’Unità di Missione per l’attuazione degli interventi del PNRR del MUR</w:t>
      </w:r>
    </w:p>
    <w:p w14:paraId="2C3D211C" w14:textId="77777777" w:rsidR="00006739" w:rsidRPr="00BF73A1" w:rsidRDefault="00006739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402BFD3F" w14:textId="0377EE3A"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3F3CC3">
        <w:rPr>
          <w:b/>
        </w:rPr>
        <w:t>A</w:t>
      </w:r>
    </w:p>
    <w:p w14:paraId="729F3E10" w14:textId="77777777"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621CE665" w14:textId="77777777"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14:paraId="554C142E" w14:textId="35759A5B" w:rsidR="003F3CC3" w:rsidRDefault="004640BB" w:rsidP="00346EBD">
      <w:pPr>
        <w:spacing w:after="120" w:line="276" w:lineRule="auto"/>
        <w:ind w:left="2552" w:right="567" w:hanging="1985"/>
        <w:jc w:val="both"/>
        <w:rPr>
          <w:b/>
        </w:rPr>
      </w:pPr>
      <w:r w:rsidRPr="00BF73A1">
        <w:rPr>
          <w:b/>
        </w:rPr>
        <w:t>COMPETENZE:</w:t>
      </w:r>
      <w:r w:rsidR="003F3CC3">
        <w:rPr>
          <w:b/>
        </w:rPr>
        <w:tab/>
        <w:t>D</w:t>
      </w:r>
      <w:r w:rsidR="003F3CC3" w:rsidRPr="003F3CC3">
        <w:rPr>
          <w:b/>
        </w:rPr>
        <w:t>ecreto-legge 31 maggio 2021, n. 77</w:t>
      </w:r>
      <w:r w:rsidR="003F3CC3">
        <w:rPr>
          <w:b/>
        </w:rPr>
        <w:t>, c</w:t>
      </w:r>
      <w:r w:rsidR="003F3CC3" w:rsidRPr="003F3CC3">
        <w:rPr>
          <w:b/>
        </w:rPr>
        <w:t>onvertito con modificazioni dalla L. 29 luglio 2021, n. 108</w:t>
      </w:r>
    </w:p>
    <w:p w14:paraId="1523CA38" w14:textId="4E4BAB7E" w:rsidR="00FB437F" w:rsidRPr="00BF73A1" w:rsidRDefault="003F3CC3" w:rsidP="00346EBD">
      <w:pPr>
        <w:spacing w:after="120" w:line="276" w:lineRule="auto"/>
        <w:ind w:left="2552" w:right="567"/>
        <w:jc w:val="both"/>
        <w:rPr>
          <w:b/>
        </w:rPr>
      </w:pPr>
      <w:r>
        <w:rPr>
          <w:b/>
        </w:rPr>
        <w:t>Decreto Interministeriale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 xml:space="preserve">ro </w:t>
      </w:r>
      <w:r w:rsidR="00916A9E" w:rsidRPr="003F3CC3">
        <w:rPr>
          <w:b/>
        </w:rPr>
        <w:t>dell’università</w:t>
      </w:r>
      <w:r w:rsidRPr="003F3CC3">
        <w:rPr>
          <w:b/>
        </w:rPr>
        <w:t xml:space="preserve"> e della ricerca </w:t>
      </w:r>
      <w:r>
        <w:rPr>
          <w:b/>
        </w:rPr>
        <w:t>e M</w:t>
      </w:r>
      <w:r w:rsidRPr="003F3CC3">
        <w:rPr>
          <w:b/>
        </w:rPr>
        <w:t>inist</w:t>
      </w:r>
      <w:r>
        <w:rPr>
          <w:b/>
        </w:rPr>
        <w:t>e</w:t>
      </w:r>
      <w:r w:rsidRPr="003F3CC3">
        <w:rPr>
          <w:b/>
        </w:rPr>
        <w:t>ro dell’economia e delle finanze</w:t>
      </w:r>
      <w:r>
        <w:rPr>
          <w:b/>
        </w:rPr>
        <w:t xml:space="preserve"> del 1</w:t>
      </w:r>
      <w:r w:rsidR="0050625F">
        <w:rPr>
          <w:b/>
        </w:rPr>
        <w:t>°</w:t>
      </w:r>
      <w:r>
        <w:rPr>
          <w:b/>
        </w:rPr>
        <w:t xml:space="preserve"> ottobre 2021 n. 1137</w:t>
      </w:r>
    </w:p>
    <w:p w14:paraId="19117879" w14:textId="77777777"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14:paraId="7E9003FA" w14:textId="63B47814" w:rsidR="00C31BE2" w:rsidRPr="0050625F" w:rsidRDefault="00C31BE2" w:rsidP="0050625F">
      <w:pPr>
        <w:spacing w:before="240" w:after="240" w:line="276" w:lineRule="auto"/>
        <w:ind w:left="567"/>
        <w:jc w:val="both"/>
        <w:rPr>
          <w:szCs w:val="22"/>
        </w:rPr>
      </w:pPr>
      <w:r w:rsidRPr="0050625F">
        <w:rPr>
          <w:szCs w:val="22"/>
        </w:rPr>
        <w:t>L’ufficio</w:t>
      </w:r>
      <w:r w:rsidR="00346EBD" w:rsidRPr="0050625F">
        <w:rPr>
          <w:szCs w:val="22"/>
        </w:rPr>
        <w:t xml:space="preserve">, relativamente agli interventi PNRR di competenza del Ministero dell'università e della ricerca, </w:t>
      </w:r>
      <w:r w:rsidR="0050625F" w:rsidRPr="0050625F">
        <w:rPr>
          <w:szCs w:val="22"/>
        </w:rPr>
        <w:t xml:space="preserve">provvede </w:t>
      </w:r>
      <w:r w:rsidR="00346EBD" w:rsidRPr="0050625F">
        <w:rPr>
          <w:szCs w:val="22"/>
        </w:rPr>
        <w:t>a</w:t>
      </w:r>
      <w:r w:rsidR="00667377">
        <w:rPr>
          <w:szCs w:val="22"/>
        </w:rPr>
        <w:t>:</w:t>
      </w:r>
    </w:p>
    <w:p w14:paraId="1FAF8475" w14:textId="25BF2E9B" w:rsidR="00D76DEB" w:rsidRPr="00D76DEB" w:rsidRDefault="00D76DEB" w:rsidP="00D76DEB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i/>
          <w:sz w:val="28"/>
        </w:rPr>
      </w:pPr>
      <w:r w:rsidRPr="00D76DEB">
        <w:rPr>
          <w:szCs w:val="22"/>
        </w:rPr>
        <w:t>coordina</w:t>
      </w:r>
      <w:r>
        <w:rPr>
          <w:szCs w:val="22"/>
        </w:rPr>
        <w:t>re</w:t>
      </w:r>
      <w:r w:rsidRPr="00D76DEB">
        <w:rPr>
          <w:szCs w:val="22"/>
        </w:rPr>
        <w:t xml:space="preserve"> le attività di monitoraggio sull’attuazione degli interventi e delle riforme PNRR di competenza del Ministero dell'università e della ricerca</w:t>
      </w:r>
      <w:r w:rsidR="00667377">
        <w:rPr>
          <w:szCs w:val="22"/>
        </w:rPr>
        <w:t>;</w:t>
      </w:r>
    </w:p>
    <w:p w14:paraId="75FD674A" w14:textId="2B793E38" w:rsidR="0004158B" w:rsidRPr="0050625F" w:rsidRDefault="00D76DEB" w:rsidP="00D76DEB">
      <w:pPr>
        <w:numPr>
          <w:ilvl w:val="0"/>
          <w:numId w:val="9"/>
        </w:numPr>
        <w:spacing w:before="240" w:after="240" w:line="276" w:lineRule="auto"/>
        <w:ind w:left="993"/>
        <w:jc w:val="both"/>
        <w:rPr>
          <w:i/>
          <w:sz w:val="28"/>
        </w:rPr>
      </w:pPr>
      <w:r w:rsidRPr="00D76DEB">
        <w:rPr>
          <w:szCs w:val="22"/>
        </w:rPr>
        <w:t>trasmettere al Servizio centrale per il PNRR i dati di avanzamento finanziario e di realizzazione fisica e procedurale degli investimenti e delle riforme, nonché l'avanzamento dei relativi milestone e target, attraverso le funzionalità del sistema informatico di cui all'articolo 1, comma 1043, della legge 30 dicembre 2020, n. 178.</w:t>
      </w:r>
    </w:p>
    <w:sectPr w:rsidR="0004158B" w:rsidRPr="0050625F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BF969" w14:textId="77777777" w:rsidR="009113CF" w:rsidRDefault="009113CF" w:rsidP="00B56C58">
      <w:r>
        <w:separator/>
      </w:r>
    </w:p>
  </w:endnote>
  <w:endnote w:type="continuationSeparator" w:id="0">
    <w:p w14:paraId="261C218A" w14:textId="77777777" w:rsidR="009113CF" w:rsidRDefault="009113CF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C4B39" w14:textId="77777777"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E935D" w14:textId="77777777" w:rsidR="009113CF" w:rsidRDefault="009113CF" w:rsidP="00B56C58">
      <w:r>
        <w:separator/>
      </w:r>
    </w:p>
  </w:footnote>
  <w:footnote w:type="continuationSeparator" w:id="0">
    <w:p w14:paraId="27181F78" w14:textId="77777777" w:rsidR="009113CF" w:rsidRDefault="009113CF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A88E" w14:textId="77777777" w:rsidR="00A76017" w:rsidRPr="00DC4C05" w:rsidRDefault="00A76017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78582ABB" wp14:editId="52C5D0FD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E0083C" w14:textId="77777777" w:rsidR="00A76017" w:rsidRPr="00DC4C05" w:rsidRDefault="00A76017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14:paraId="466E694A" w14:textId="77777777" w:rsidR="003F3CC3" w:rsidRPr="003F3CC3" w:rsidRDefault="003F3CC3" w:rsidP="003F3CC3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 w:rsidRPr="003F3CC3">
      <w:rPr>
        <w:rFonts w:ascii="Palatino Linotype" w:hAnsi="Palatino Linotype" w:cs="Tahoma"/>
        <w:b/>
        <w:bCs/>
        <w:i/>
        <w:iCs/>
      </w:rPr>
      <w:t>Segretariato Generale</w:t>
    </w:r>
  </w:p>
  <w:p w14:paraId="14CA059D" w14:textId="77777777" w:rsidR="003F3CC3" w:rsidRPr="003F3CC3" w:rsidRDefault="003F3CC3" w:rsidP="003F3CC3">
    <w:pPr>
      <w:keepNext/>
      <w:ind w:left="-142"/>
      <w:jc w:val="center"/>
      <w:outlineLvl w:val="0"/>
      <w:rPr>
        <w:rFonts w:ascii="Palatino Linotype" w:hAnsi="Palatino Linotype" w:cs="Tahoma"/>
        <w:b/>
        <w:bCs/>
        <w:i/>
        <w:iCs/>
      </w:rPr>
    </w:pPr>
    <w:r w:rsidRPr="003F3CC3">
      <w:rPr>
        <w:rFonts w:ascii="Palatino Linotype" w:hAnsi="Palatino Linotype" w:cs="Tahoma"/>
        <w:b/>
        <w:bCs/>
        <w:i/>
        <w:iCs/>
      </w:rPr>
      <w:t>Direzione generale dell’Unità di Missione per l’attuazione degli interventi del PNRR</w:t>
    </w:r>
  </w:p>
  <w:p w14:paraId="68E44EE4" w14:textId="77777777" w:rsidR="00A76017" w:rsidRPr="00DC4C05" w:rsidRDefault="00A76017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FEFD2"/>
    <w:multiLevelType w:val="hybridMultilevel"/>
    <w:tmpl w:val="0D7CAA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5F46"/>
    <w:multiLevelType w:val="hybridMultilevel"/>
    <w:tmpl w:val="8CEA9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06739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46EBD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3CC3"/>
    <w:rsid w:val="003F6D93"/>
    <w:rsid w:val="00400D1C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0625F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6335C"/>
    <w:rsid w:val="00667377"/>
    <w:rsid w:val="00676626"/>
    <w:rsid w:val="006950F8"/>
    <w:rsid w:val="006A6D1C"/>
    <w:rsid w:val="006C37D2"/>
    <w:rsid w:val="006C40FC"/>
    <w:rsid w:val="006C5B99"/>
    <w:rsid w:val="006D12E7"/>
    <w:rsid w:val="006D31E0"/>
    <w:rsid w:val="006D423B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8482D"/>
    <w:rsid w:val="00895E9E"/>
    <w:rsid w:val="008A46DD"/>
    <w:rsid w:val="008A57C7"/>
    <w:rsid w:val="008C4768"/>
    <w:rsid w:val="008C6223"/>
    <w:rsid w:val="009113CF"/>
    <w:rsid w:val="00916A9E"/>
    <w:rsid w:val="00960F4A"/>
    <w:rsid w:val="009B6A43"/>
    <w:rsid w:val="009C57A1"/>
    <w:rsid w:val="009D54D5"/>
    <w:rsid w:val="009F15E1"/>
    <w:rsid w:val="009F611B"/>
    <w:rsid w:val="00A04D5B"/>
    <w:rsid w:val="00A07244"/>
    <w:rsid w:val="00A346B1"/>
    <w:rsid w:val="00A40442"/>
    <w:rsid w:val="00A4166A"/>
    <w:rsid w:val="00A440CA"/>
    <w:rsid w:val="00A44136"/>
    <w:rsid w:val="00A76017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31BE2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703EB"/>
    <w:rsid w:val="00D76D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F0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C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2025-02-27T10:05:00Z</dcterms:created>
  <dcterms:modified xsi:type="dcterms:W3CDTF">2025-02-28T10:09:00Z</dcterms:modified>
</cp:coreProperties>
</file>