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8BE64" w14:textId="77777777" w:rsidR="0033384E" w:rsidRDefault="006633E6">
      <w:pPr>
        <w:pStyle w:val="BodyText"/>
        <w:ind w:left="113"/>
        <w:rPr>
          <w:sz w:val="20"/>
        </w:rPr>
      </w:pPr>
      <w:r>
        <w:rPr>
          <w:noProof/>
          <w:sz w:val="20"/>
        </w:rPr>
        <w:drawing>
          <wp:inline distT="0" distB="0" distL="0" distR="0" wp14:anchorId="227BEB5C" wp14:editId="0700E5CB">
            <wp:extent cx="1682603" cy="22357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603" cy="223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CD5BA" w14:textId="77777777" w:rsidR="0033384E" w:rsidRDefault="0033384E">
      <w:pPr>
        <w:pStyle w:val="BodyText"/>
        <w:rPr>
          <w:sz w:val="20"/>
        </w:rPr>
      </w:pPr>
    </w:p>
    <w:p w14:paraId="556FFA6A" w14:textId="77777777" w:rsidR="0033384E" w:rsidRDefault="0033384E">
      <w:pPr>
        <w:pStyle w:val="BodyText"/>
        <w:rPr>
          <w:sz w:val="20"/>
        </w:rPr>
      </w:pPr>
    </w:p>
    <w:p w14:paraId="43E6970A" w14:textId="77777777" w:rsidR="0033384E" w:rsidRDefault="0033384E">
      <w:pPr>
        <w:pStyle w:val="BodyText"/>
        <w:rPr>
          <w:sz w:val="20"/>
        </w:rPr>
      </w:pPr>
    </w:p>
    <w:p w14:paraId="003D2F02" w14:textId="77777777" w:rsidR="0033384E" w:rsidRDefault="0033384E">
      <w:pPr>
        <w:pStyle w:val="BodyText"/>
        <w:rPr>
          <w:sz w:val="20"/>
        </w:rPr>
      </w:pPr>
    </w:p>
    <w:p w14:paraId="46410112" w14:textId="075B7302" w:rsidR="0033384E" w:rsidRDefault="0033384E">
      <w:pPr>
        <w:pStyle w:val="BodyText"/>
        <w:rPr>
          <w:sz w:val="20"/>
        </w:rPr>
      </w:pPr>
    </w:p>
    <w:p w14:paraId="2355F98D" w14:textId="5A57D969" w:rsidR="0033384E" w:rsidRPr="00E71181" w:rsidRDefault="003702EB" w:rsidP="009542A2">
      <w:pPr>
        <w:spacing w:before="300"/>
        <w:ind w:left="2461"/>
        <w:rPr>
          <w:rFonts w:ascii="Calibri"/>
          <w:sz w:val="44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358CF9" wp14:editId="773C6822">
                <wp:simplePos x="0" y="0"/>
                <wp:positionH relativeFrom="column">
                  <wp:posOffset>1309370</wp:posOffset>
                </wp:positionH>
                <wp:positionV relativeFrom="paragraph">
                  <wp:posOffset>41275</wp:posOffset>
                </wp:positionV>
                <wp:extent cx="5146040" cy="586930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6040" cy="5869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8F51F2" w14:textId="77777777" w:rsidR="00A96D0F" w:rsidRDefault="00A96D0F" w:rsidP="0096773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</w:p>
                          <w:p w14:paraId="43BE246B" w14:textId="6BEB4239" w:rsidR="00263788" w:rsidRDefault="00263788" w:rsidP="003702EB">
                            <w:pPr>
                              <w:pStyle w:val="COPERTINASottotitolo"/>
                              <w:spacing w:after="0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 w:rsidRPr="00263788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MANIFESTAZIONE DI INTERESSE ALL’ASSUNZIONE</w:t>
                            </w:r>
                            <w:r w:rsidR="00CB2215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263788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DI RICERCATORI POST-DOTTORATO</w:t>
                            </w:r>
                          </w:p>
                          <w:p w14:paraId="5E8DDAE8" w14:textId="25A9F834" w:rsidR="003702EB" w:rsidRPr="0067626F" w:rsidRDefault="003702EB" w:rsidP="003702EB">
                            <w:pPr>
                              <w:pStyle w:val="COPERTINASottotitolo"/>
                            </w:pPr>
                            <w:r w:rsidRPr="0067626F">
                              <w:t>al</w:t>
                            </w:r>
                            <w:r>
                              <w:t>LEGATO 1</w:t>
                            </w:r>
                          </w:p>
                          <w:p w14:paraId="221A1B16" w14:textId="77777777" w:rsidR="003702EB" w:rsidRDefault="003702EB" w:rsidP="00CB2215">
                            <w:pPr>
                              <w:pStyle w:val="COPERTINASottotitolo"/>
                              <w:spacing w:after="0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</w:p>
                          <w:p w14:paraId="0AE5A2CD" w14:textId="77777777" w:rsidR="0096773E" w:rsidRDefault="0096773E" w:rsidP="0096773E"/>
                          <w:p w14:paraId="44174A97" w14:textId="77777777" w:rsidR="006C0E72" w:rsidRDefault="006C0E72" w:rsidP="0096773E"/>
                          <w:p w14:paraId="1870F195" w14:textId="77777777" w:rsidR="006C0E72" w:rsidRDefault="006C0E72" w:rsidP="0096773E"/>
                          <w:p w14:paraId="0B878FBA" w14:textId="77777777" w:rsidR="006C0E72" w:rsidRDefault="006C0E72" w:rsidP="0096773E"/>
                          <w:p w14:paraId="5052DB08" w14:textId="77777777" w:rsidR="006C0E72" w:rsidRDefault="006C0E72" w:rsidP="0096773E"/>
                          <w:p w14:paraId="295DE251" w14:textId="77777777" w:rsidR="006C0E72" w:rsidRDefault="006C0E72" w:rsidP="0096773E"/>
                          <w:p w14:paraId="0D278CF8" w14:textId="77777777" w:rsidR="006C0E72" w:rsidRDefault="006C0E72" w:rsidP="0096773E"/>
                          <w:p w14:paraId="6073854F" w14:textId="77777777" w:rsidR="006C0E72" w:rsidRDefault="006C0E72" w:rsidP="0096773E"/>
                          <w:p w14:paraId="5E7F4163" w14:textId="77777777" w:rsidR="006C0E72" w:rsidRPr="006C0E72" w:rsidRDefault="006C0E72" w:rsidP="006C0E72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947096" w14:textId="77777777" w:rsidR="006C0E72" w:rsidRPr="006C0E72" w:rsidRDefault="006C0E72" w:rsidP="006C0E72">
                            <w:pPr>
                              <w:adjustRightInd w:val="0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C0E7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PNRR - Missione 4 “</w:t>
                            </w:r>
                            <w:r w:rsidRPr="006C0E7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Istruzione e Ricerca</w:t>
                            </w:r>
                            <w:r w:rsidRPr="006C0E7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” - Componente 2 “</w:t>
                            </w:r>
                            <w:r w:rsidRPr="006C0E7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Dalla Ricerca all'Impresa</w:t>
                            </w:r>
                            <w:r w:rsidRPr="006C0E7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” - Investimento 1.2 “</w:t>
                            </w:r>
                            <w:r w:rsidRPr="006C0E7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Finanziamento di progetti presentati da giovani ricercatori</w:t>
                            </w:r>
                            <w:r w:rsidRPr="006C0E7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” </w:t>
                            </w:r>
                          </w:p>
                          <w:p w14:paraId="71B021ED" w14:textId="77777777" w:rsidR="006C0E72" w:rsidRPr="006C0E72" w:rsidRDefault="006C0E72" w:rsidP="006C0E72">
                            <w:pPr>
                              <w:adjustRightInd w:val="0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C0E7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Finanziato dall’Unione Europea – NextGenerationEU</w:t>
                            </w:r>
                          </w:p>
                          <w:p w14:paraId="35577E48" w14:textId="77777777" w:rsidR="006C0E72" w:rsidRDefault="006C0E72" w:rsidP="009677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58CF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3.1pt;margin-top:3.25pt;width:405.2pt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" filled="f" stroked="f" strokeweight=".5pt">
                <v:textbox>
                  <w:txbxContent>
                    <w:p w14:paraId="5C8F51F2" w14:textId="77777777" w:rsidR="00A96D0F" w:rsidRDefault="00A96D0F" w:rsidP="0096773E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</w:p>
                    <w:p w14:paraId="43BE246B" w14:textId="6BEB4239" w:rsidR="00263788" w:rsidRDefault="00263788" w:rsidP="003702EB">
                      <w:pPr>
                        <w:pStyle w:val="COPERTINASottotitolo"/>
                        <w:spacing w:after="0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 w:rsidRPr="00263788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MANIFESTAZIONE DI INTERESSE ALL’ASSUNZIONE</w:t>
                      </w:r>
                      <w:r w:rsidR="00CB2215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</w:t>
                      </w:r>
                      <w:r w:rsidRPr="00263788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DI RICERCATORI POST-DOTTORATO</w:t>
                      </w:r>
                    </w:p>
                    <w:p w14:paraId="5E8DDAE8" w14:textId="25A9F834" w:rsidR="003702EB" w:rsidRPr="0067626F" w:rsidRDefault="003702EB" w:rsidP="003702EB">
                      <w:pPr>
                        <w:pStyle w:val="COPERTINASottotitolo"/>
                      </w:pPr>
                      <w:r w:rsidRPr="0067626F">
                        <w:t>al</w:t>
                      </w:r>
                      <w:r>
                        <w:t>LEGATO 1</w:t>
                      </w:r>
                    </w:p>
                    <w:p w14:paraId="221A1B16" w14:textId="77777777" w:rsidR="003702EB" w:rsidRDefault="003702EB" w:rsidP="00CB2215">
                      <w:pPr>
                        <w:pStyle w:val="COPERTINASottotitolo"/>
                        <w:spacing w:after="0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</w:p>
                    <w:p w14:paraId="0AE5A2CD" w14:textId="77777777" w:rsidR="0096773E" w:rsidRDefault="0096773E" w:rsidP="0096773E"/>
                    <w:p w14:paraId="44174A97" w14:textId="77777777" w:rsidR="006C0E72" w:rsidRDefault="006C0E72" w:rsidP="0096773E"/>
                    <w:p w14:paraId="1870F195" w14:textId="77777777" w:rsidR="006C0E72" w:rsidRDefault="006C0E72" w:rsidP="0096773E"/>
                    <w:p w14:paraId="0B878FBA" w14:textId="77777777" w:rsidR="006C0E72" w:rsidRDefault="006C0E72" w:rsidP="0096773E"/>
                    <w:p w14:paraId="5052DB08" w14:textId="77777777" w:rsidR="006C0E72" w:rsidRDefault="006C0E72" w:rsidP="0096773E"/>
                    <w:p w14:paraId="295DE251" w14:textId="77777777" w:rsidR="006C0E72" w:rsidRDefault="006C0E72" w:rsidP="0096773E"/>
                    <w:p w14:paraId="0D278CF8" w14:textId="77777777" w:rsidR="006C0E72" w:rsidRDefault="006C0E72" w:rsidP="0096773E"/>
                    <w:p w14:paraId="6073854F" w14:textId="77777777" w:rsidR="006C0E72" w:rsidRDefault="006C0E72" w:rsidP="0096773E"/>
                    <w:p w14:paraId="5E7F4163" w14:textId="77777777" w:rsidR="006C0E72" w:rsidRPr="006C0E72" w:rsidRDefault="006C0E72" w:rsidP="006C0E72">
                      <w:p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78947096" w14:textId="77777777" w:rsidR="006C0E72" w:rsidRPr="006C0E72" w:rsidRDefault="006C0E72" w:rsidP="006C0E72">
                      <w:pPr>
                        <w:adjustRightInd w:val="0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6C0E72"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  <w:t>PNRR - Missione 4 “</w:t>
                      </w:r>
                      <w:r w:rsidRPr="006C0E7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Istruzione e Ricerca</w:t>
                      </w:r>
                      <w:r w:rsidRPr="006C0E72"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  <w:t>” - Componente 2 “</w:t>
                      </w:r>
                      <w:r w:rsidRPr="006C0E7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Dalla Ricerca all'Impresa</w:t>
                      </w:r>
                      <w:r w:rsidRPr="006C0E72"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  <w:t>” - Investimento 1.2 “</w:t>
                      </w:r>
                      <w:r w:rsidRPr="006C0E7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Finanziamento di progetti presentati da giovani ricercatori</w:t>
                      </w:r>
                      <w:r w:rsidRPr="006C0E72"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  <w:t xml:space="preserve">” </w:t>
                      </w:r>
                    </w:p>
                    <w:p w14:paraId="71B021ED" w14:textId="77777777" w:rsidR="006C0E72" w:rsidRPr="006C0E72" w:rsidRDefault="006C0E72" w:rsidP="006C0E72">
                      <w:pPr>
                        <w:adjustRightInd w:val="0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6C0E72"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  <w:t>Finanziato dall’Unione Europea – NextGenerationEU</w:t>
                      </w:r>
                    </w:p>
                    <w:p w14:paraId="35577E48" w14:textId="77777777" w:rsidR="006C0E72" w:rsidRDefault="006C0E72" w:rsidP="0096773E"/>
                  </w:txbxContent>
                </v:textbox>
                <w10:wrap type="square"/>
              </v:shape>
            </w:pict>
          </mc:Fallback>
        </mc:AlternateContent>
      </w:r>
      <w:r w:rsidR="00F320E2" w:rsidRPr="00E71181">
        <w:rPr>
          <w:rFonts w:ascii="Calibri" w:eastAsia="Calibri" w:hAnsi="Calibri" w:cs="Calibri"/>
          <w:b/>
          <w:bCs/>
          <w:color w:val="2B64AD"/>
          <w:sz w:val="56"/>
          <w:szCs w:val="56"/>
        </w:rPr>
        <w:t xml:space="preserve"> </w:t>
      </w:r>
    </w:p>
    <w:p w14:paraId="345351B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B72BBDC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B9DD3B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0D009CA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8148364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6017AA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1CB451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9AE7A6D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59B7C5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8FE0026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358BD3F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3E60F513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28A6B5EB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1E9DADF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2226F1E3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B1A4431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9B6E484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0869783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5134BA4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EDB24C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81E270D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7CD123C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14172F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06E37E04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0661999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7F0DA9F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DFFF00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5EA76C4B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13E0377C" w14:textId="35C35518" w:rsidR="0033384E" w:rsidRPr="00E71181" w:rsidRDefault="0033384E">
      <w:pPr>
        <w:pStyle w:val="BodyText"/>
        <w:rPr>
          <w:rFonts w:ascii="Calibri"/>
          <w:sz w:val="20"/>
        </w:rPr>
      </w:pPr>
    </w:p>
    <w:p w14:paraId="21A458A8" w14:textId="77777777" w:rsidR="00F320E2" w:rsidRPr="00E71181" w:rsidRDefault="00F320E2">
      <w:pPr>
        <w:pStyle w:val="BodyText"/>
        <w:rPr>
          <w:rFonts w:ascii="Calibri"/>
          <w:sz w:val="20"/>
        </w:rPr>
      </w:pPr>
    </w:p>
    <w:p w14:paraId="1BBD3C2F" w14:textId="77777777" w:rsidR="0033384E" w:rsidRPr="00E71181" w:rsidRDefault="006633E6">
      <w:pPr>
        <w:pStyle w:val="BodyText"/>
        <w:spacing w:before="11"/>
        <w:rPr>
          <w:rFonts w:ascii="Calibri"/>
          <w:sz w:val="14"/>
        </w:r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487C4728" wp14:editId="7410C821">
            <wp:simplePos x="0" y="0"/>
            <wp:positionH relativeFrom="page">
              <wp:posOffset>470535</wp:posOffset>
            </wp:positionH>
            <wp:positionV relativeFrom="paragraph">
              <wp:posOffset>1691005</wp:posOffset>
            </wp:positionV>
            <wp:extent cx="6664960" cy="667385"/>
            <wp:effectExtent l="0" t="0" r="254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96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BA8A07" w14:textId="77777777" w:rsidR="0033384E" w:rsidRPr="00E71181" w:rsidRDefault="0033384E">
      <w:pPr>
        <w:rPr>
          <w:rFonts w:ascii="Calibri"/>
          <w:sz w:val="14"/>
        </w:rPr>
        <w:sectPr w:rsidR="0033384E" w:rsidRPr="00E71181" w:rsidSect="00414B44">
          <w:type w:val="continuous"/>
          <w:pgSz w:w="11910" w:h="16840"/>
          <w:pgMar w:top="0" w:right="618" w:bottom="278" w:left="578" w:header="720" w:footer="720" w:gutter="0"/>
          <w:cols w:space="720"/>
        </w:sectPr>
      </w:pPr>
    </w:p>
    <w:p w14:paraId="3170E53B" w14:textId="77777777" w:rsidR="006061E7" w:rsidRDefault="006061E7" w:rsidP="004E467A">
      <w:pPr>
        <w:adjustRightInd w:val="0"/>
        <w:jc w:val="center"/>
        <w:rPr>
          <w:b/>
          <w:bCs/>
        </w:rPr>
      </w:pPr>
    </w:p>
    <w:p w14:paraId="302A06A5" w14:textId="77777777" w:rsidR="006061E7" w:rsidRPr="00361769" w:rsidRDefault="006061E7" w:rsidP="004E467A">
      <w:pPr>
        <w:adjustRightInd w:val="0"/>
        <w:jc w:val="center"/>
        <w:rPr>
          <w:b/>
          <w:sz w:val="24"/>
          <w:szCs w:val="24"/>
        </w:rPr>
      </w:pPr>
    </w:p>
    <w:p w14:paraId="43170CC7" w14:textId="574DBFC2" w:rsidR="004E467A" w:rsidRPr="00361769" w:rsidRDefault="004E467A" w:rsidP="006061E7">
      <w:pPr>
        <w:adjustRightInd w:val="0"/>
        <w:spacing w:line="312" w:lineRule="auto"/>
        <w:jc w:val="center"/>
        <w:rPr>
          <w:b/>
          <w:sz w:val="24"/>
          <w:szCs w:val="24"/>
        </w:rPr>
      </w:pPr>
      <w:r w:rsidRPr="00361769">
        <w:rPr>
          <w:b/>
          <w:sz w:val="24"/>
          <w:szCs w:val="24"/>
        </w:rPr>
        <w:t>Ministero dell’Università e della Ricerca</w:t>
      </w:r>
    </w:p>
    <w:p w14:paraId="6651F553" w14:textId="77777777" w:rsidR="004E467A" w:rsidRPr="00361769" w:rsidRDefault="004E467A" w:rsidP="006061E7">
      <w:pPr>
        <w:adjustRightInd w:val="0"/>
        <w:spacing w:line="312" w:lineRule="auto"/>
        <w:jc w:val="center"/>
        <w:rPr>
          <w:b/>
          <w:sz w:val="24"/>
          <w:szCs w:val="24"/>
        </w:rPr>
      </w:pPr>
      <w:r w:rsidRPr="00361769">
        <w:rPr>
          <w:b/>
          <w:sz w:val="24"/>
          <w:szCs w:val="24"/>
        </w:rPr>
        <w:t>Direzione Generale dell’internazionalizzazione e della comunicazione</w:t>
      </w:r>
    </w:p>
    <w:p w14:paraId="713D527B" w14:textId="77777777" w:rsidR="004E467A" w:rsidRPr="00163D22" w:rsidRDefault="004E467A" w:rsidP="006061E7">
      <w:pPr>
        <w:adjustRightInd w:val="0"/>
        <w:spacing w:line="312" w:lineRule="auto"/>
        <w:jc w:val="center"/>
        <w:rPr>
          <w:b/>
          <w:bCs/>
        </w:rPr>
      </w:pPr>
      <w:r w:rsidRPr="00361769">
        <w:rPr>
          <w:b/>
          <w:sz w:val="24"/>
          <w:szCs w:val="24"/>
        </w:rPr>
        <w:t>PNRR - Missione 4 “</w:t>
      </w:r>
      <w:r w:rsidRPr="00361769">
        <w:rPr>
          <w:b/>
          <w:i/>
          <w:sz w:val="24"/>
          <w:szCs w:val="24"/>
        </w:rPr>
        <w:t>Istruzione e Ricerca</w:t>
      </w:r>
      <w:r w:rsidRPr="00361769">
        <w:rPr>
          <w:b/>
          <w:sz w:val="24"/>
          <w:szCs w:val="24"/>
        </w:rPr>
        <w:t>” - Componente 2 “</w:t>
      </w:r>
      <w:r w:rsidRPr="00361769">
        <w:rPr>
          <w:b/>
          <w:i/>
          <w:sz w:val="24"/>
          <w:szCs w:val="24"/>
        </w:rPr>
        <w:t>Dalla Ricerca all'Impresa</w:t>
      </w:r>
      <w:r w:rsidRPr="00361769">
        <w:rPr>
          <w:b/>
          <w:sz w:val="24"/>
          <w:szCs w:val="24"/>
        </w:rPr>
        <w:t>” - Investimento 1.2 “</w:t>
      </w:r>
      <w:r w:rsidRPr="00361769">
        <w:rPr>
          <w:b/>
          <w:i/>
          <w:sz w:val="24"/>
          <w:szCs w:val="24"/>
        </w:rPr>
        <w:t>Finanziamento di progetti presentati da giovani ricercatori</w:t>
      </w:r>
      <w:r>
        <w:rPr>
          <w:b/>
          <w:bCs/>
        </w:rPr>
        <w:t xml:space="preserve">” </w:t>
      </w:r>
    </w:p>
    <w:p w14:paraId="58923703" w14:textId="77777777" w:rsidR="004E467A" w:rsidRDefault="004E467A" w:rsidP="006061E7">
      <w:pPr>
        <w:spacing w:line="312" w:lineRule="auto"/>
        <w:rPr>
          <w:lang w:eastAsia="it-IT"/>
        </w:rPr>
      </w:pPr>
    </w:p>
    <w:p w14:paraId="560FA51A" w14:textId="77777777" w:rsidR="00361769" w:rsidRDefault="00361769" w:rsidP="004E467A">
      <w:pPr>
        <w:adjustRightInd w:val="0"/>
        <w:jc w:val="center"/>
        <w:rPr>
          <w:b/>
          <w:sz w:val="24"/>
          <w:szCs w:val="28"/>
        </w:rPr>
      </w:pPr>
    </w:p>
    <w:p w14:paraId="49E2FF56" w14:textId="5404C53D" w:rsidR="00B67C3E" w:rsidRPr="00361769" w:rsidRDefault="004E467A" w:rsidP="004E467A">
      <w:pPr>
        <w:adjustRightInd w:val="0"/>
        <w:jc w:val="center"/>
        <w:rPr>
          <w:b/>
          <w:sz w:val="24"/>
          <w:szCs w:val="28"/>
        </w:rPr>
      </w:pPr>
      <w:r w:rsidRPr="00361769">
        <w:rPr>
          <w:b/>
          <w:sz w:val="24"/>
          <w:szCs w:val="28"/>
        </w:rPr>
        <w:t xml:space="preserve">MANIFESTAZIONE DI INTERESSE </w:t>
      </w:r>
    </w:p>
    <w:p w14:paraId="5EABAEE5" w14:textId="77777777" w:rsidR="004E467A" w:rsidRDefault="004E467A" w:rsidP="004E467A">
      <w:pPr>
        <w:spacing w:line="360" w:lineRule="auto"/>
        <w:rPr>
          <w:rFonts w:eastAsia="Arial"/>
          <w:color w:val="000000" w:themeColor="text1"/>
          <w:szCs w:val="24"/>
        </w:rPr>
      </w:pPr>
    </w:p>
    <w:p w14:paraId="62AC730F" w14:textId="77777777" w:rsidR="00361769" w:rsidRDefault="00361769" w:rsidP="004E467A">
      <w:pPr>
        <w:spacing w:line="360" w:lineRule="auto"/>
        <w:rPr>
          <w:rFonts w:eastAsia="Arial"/>
          <w:color w:val="000000" w:themeColor="text1"/>
          <w:szCs w:val="24"/>
        </w:rPr>
      </w:pPr>
    </w:p>
    <w:p w14:paraId="705F06A9" w14:textId="77777777" w:rsidR="00064919" w:rsidRDefault="00064919" w:rsidP="00064919">
      <w:pPr>
        <w:rPr>
          <w:lang w:eastAsia="it-IT"/>
        </w:rPr>
      </w:pPr>
    </w:p>
    <w:p w14:paraId="088F7FA7" w14:textId="77777777" w:rsidR="00064919" w:rsidRPr="00361769" w:rsidRDefault="00064919" w:rsidP="00361769">
      <w:pPr>
        <w:adjustRightInd w:val="0"/>
        <w:spacing w:line="276" w:lineRule="auto"/>
        <w:rPr>
          <w:b/>
          <w:bCs/>
          <w:szCs w:val="24"/>
        </w:rPr>
      </w:pPr>
      <w:r w:rsidRPr="00361769">
        <w:rPr>
          <w:b/>
          <w:bCs/>
          <w:szCs w:val="24"/>
        </w:rPr>
        <w:t>DATI HOST INSTITUTION</w:t>
      </w:r>
    </w:p>
    <w:p w14:paraId="33DB9035" w14:textId="240C4E52" w:rsidR="00064919" w:rsidRPr="00361769" w:rsidRDefault="00064919" w:rsidP="00361769">
      <w:pPr>
        <w:adjustRightInd w:val="0"/>
        <w:spacing w:line="276" w:lineRule="auto"/>
        <w:rPr>
          <w:b/>
          <w:bCs/>
          <w:szCs w:val="24"/>
        </w:rPr>
      </w:pPr>
    </w:p>
    <w:p w14:paraId="09381C4C" w14:textId="77777777" w:rsidR="00064919" w:rsidRPr="00361769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361769">
        <w:rPr>
          <w:sz w:val="24"/>
          <w:szCs w:val="24"/>
          <w:lang w:eastAsia="it-IT"/>
        </w:rPr>
        <w:t>Host Institution:</w:t>
      </w:r>
    </w:p>
    <w:p w14:paraId="48A23752" w14:textId="77777777" w:rsidR="00064919" w:rsidRPr="00361769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361769">
        <w:rPr>
          <w:sz w:val="24"/>
          <w:szCs w:val="24"/>
          <w:lang w:eastAsia="it-IT"/>
        </w:rPr>
        <w:t>Codice Fiscale:</w:t>
      </w:r>
    </w:p>
    <w:p w14:paraId="123128F9" w14:textId="77777777" w:rsidR="00064919" w:rsidRPr="009044BC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9044BC">
        <w:rPr>
          <w:sz w:val="24"/>
          <w:szCs w:val="24"/>
          <w:lang w:eastAsia="it-IT"/>
        </w:rPr>
        <w:t>Partita IVA:</w:t>
      </w:r>
    </w:p>
    <w:p w14:paraId="02FD8651" w14:textId="77777777" w:rsidR="00064919" w:rsidRPr="009044BC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9044BC">
        <w:rPr>
          <w:sz w:val="24"/>
          <w:szCs w:val="24"/>
          <w:lang w:eastAsia="it-IT"/>
        </w:rPr>
        <w:t>Pec:</w:t>
      </w:r>
    </w:p>
    <w:p w14:paraId="53168B32" w14:textId="77777777" w:rsidR="00064919" w:rsidRPr="009044BC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9044BC">
        <w:rPr>
          <w:sz w:val="24"/>
          <w:szCs w:val="24"/>
          <w:lang w:eastAsia="it-IT"/>
        </w:rPr>
        <w:t>Sede legale:</w:t>
      </w:r>
    </w:p>
    <w:p w14:paraId="22E6D8BB" w14:textId="77777777" w:rsidR="00064919" w:rsidRPr="009044BC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9044BC">
        <w:rPr>
          <w:sz w:val="24"/>
          <w:szCs w:val="24"/>
          <w:lang w:eastAsia="it-IT"/>
        </w:rPr>
        <w:t>Provincia:</w:t>
      </w:r>
    </w:p>
    <w:p w14:paraId="0D154711" w14:textId="77777777" w:rsidR="00064919" w:rsidRPr="009044BC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9044BC">
        <w:rPr>
          <w:sz w:val="24"/>
          <w:szCs w:val="24"/>
          <w:lang w:eastAsia="it-IT"/>
        </w:rPr>
        <w:t>Città:</w:t>
      </w:r>
    </w:p>
    <w:p w14:paraId="04541572" w14:textId="77777777" w:rsidR="00064919" w:rsidRPr="009044BC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9044BC">
        <w:rPr>
          <w:sz w:val="24"/>
          <w:szCs w:val="24"/>
          <w:lang w:eastAsia="it-IT"/>
        </w:rPr>
        <w:t>Indirizzo:</w:t>
      </w:r>
    </w:p>
    <w:p w14:paraId="28C767B8" w14:textId="77777777" w:rsidR="00064919" w:rsidRPr="009044BC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9044BC">
        <w:rPr>
          <w:sz w:val="24"/>
          <w:szCs w:val="24"/>
          <w:lang w:eastAsia="it-IT"/>
        </w:rPr>
        <w:t>Codice Postale:</w:t>
      </w:r>
    </w:p>
    <w:p w14:paraId="04E2C541" w14:textId="77777777" w:rsidR="00064919" w:rsidRPr="009044BC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9044BC">
        <w:rPr>
          <w:sz w:val="24"/>
          <w:szCs w:val="24"/>
          <w:lang w:eastAsia="it-IT"/>
        </w:rPr>
        <w:t>Numero civico:</w:t>
      </w:r>
    </w:p>
    <w:p w14:paraId="0AB60610" w14:textId="77777777" w:rsidR="00064919" w:rsidRPr="00A31CFD" w:rsidRDefault="00064919" w:rsidP="00361769">
      <w:pPr>
        <w:spacing w:line="276" w:lineRule="auto"/>
      </w:pPr>
    </w:p>
    <w:p w14:paraId="0413572D" w14:textId="77777777" w:rsidR="00064919" w:rsidRDefault="00064919" w:rsidP="00361769">
      <w:pPr>
        <w:spacing w:line="276" w:lineRule="auto"/>
        <w:rPr>
          <w:lang w:eastAsia="it-IT"/>
        </w:rPr>
      </w:pPr>
    </w:p>
    <w:p w14:paraId="75041822" w14:textId="77777777" w:rsidR="00064919" w:rsidRPr="00F30E7F" w:rsidRDefault="00064919" w:rsidP="00361769">
      <w:pPr>
        <w:spacing w:line="276" w:lineRule="auto"/>
        <w:rPr>
          <w:b/>
          <w:bCs/>
          <w:sz w:val="24"/>
          <w:szCs w:val="24"/>
          <w:u w:val="single"/>
          <w:lang w:eastAsia="it-IT"/>
        </w:rPr>
      </w:pPr>
      <w:r w:rsidRPr="00F30E7F">
        <w:rPr>
          <w:b/>
          <w:bCs/>
          <w:sz w:val="24"/>
          <w:szCs w:val="24"/>
          <w:u w:val="single"/>
          <w:lang w:eastAsia="it-IT"/>
        </w:rPr>
        <w:t>Informazioni responsabile di riferimento per Host Institution:</w:t>
      </w:r>
    </w:p>
    <w:p w14:paraId="391ED8CC" w14:textId="77777777" w:rsidR="00064919" w:rsidRPr="003A0E43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3A0E43">
        <w:rPr>
          <w:sz w:val="24"/>
          <w:szCs w:val="24"/>
          <w:lang w:eastAsia="it-IT"/>
        </w:rPr>
        <w:t>Nome:</w:t>
      </w:r>
    </w:p>
    <w:p w14:paraId="6F6FDB1B" w14:textId="77777777" w:rsidR="00064919" w:rsidRPr="003A0E43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3A0E43">
        <w:rPr>
          <w:sz w:val="24"/>
          <w:szCs w:val="24"/>
          <w:lang w:eastAsia="it-IT"/>
        </w:rPr>
        <w:t>Cognome:</w:t>
      </w:r>
    </w:p>
    <w:p w14:paraId="31358236" w14:textId="77777777" w:rsidR="00064919" w:rsidRDefault="00064919" w:rsidP="00FF1ED8">
      <w:pPr>
        <w:spacing w:line="276" w:lineRule="auto"/>
        <w:rPr>
          <w:sz w:val="24"/>
          <w:szCs w:val="24"/>
          <w:lang w:eastAsia="it-IT"/>
        </w:rPr>
      </w:pPr>
      <w:r w:rsidRPr="003A0E43">
        <w:rPr>
          <w:sz w:val="24"/>
          <w:szCs w:val="24"/>
          <w:lang w:eastAsia="it-IT"/>
        </w:rPr>
        <w:t>Codice Fiscale:</w:t>
      </w:r>
    </w:p>
    <w:p w14:paraId="4910C4BC" w14:textId="6E624146" w:rsidR="00762DF7" w:rsidRPr="003A0E43" w:rsidRDefault="00762DF7" w:rsidP="00361769">
      <w:pPr>
        <w:spacing w:line="276" w:lineRule="auto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Posizione all’interno dell’Host Institution:</w:t>
      </w:r>
    </w:p>
    <w:p w14:paraId="6CD11E91" w14:textId="77777777" w:rsidR="00064919" w:rsidRPr="003A0E43" w:rsidRDefault="00064919" w:rsidP="00361769">
      <w:pPr>
        <w:spacing w:line="276" w:lineRule="auto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E-m</w:t>
      </w:r>
      <w:r w:rsidRPr="003A0E43">
        <w:rPr>
          <w:sz w:val="24"/>
          <w:szCs w:val="24"/>
          <w:lang w:eastAsia="it-IT"/>
        </w:rPr>
        <w:t>ail:</w:t>
      </w:r>
    </w:p>
    <w:p w14:paraId="2D8E8F6C" w14:textId="77777777" w:rsidR="00064919" w:rsidRPr="003A0E43" w:rsidRDefault="00064919" w:rsidP="00361769">
      <w:pPr>
        <w:spacing w:line="276" w:lineRule="auto"/>
        <w:rPr>
          <w:sz w:val="24"/>
          <w:szCs w:val="24"/>
          <w:lang w:eastAsia="it-IT"/>
        </w:rPr>
      </w:pPr>
      <w:r w:rsidRPr="003A0E43">
        <w:rPr>
          <w:sz w:val="24"/>
          <w:szCs w:val="24"/>
          <w:lang w:eastAsia="it-IT"/>
        </w:rPr>
        <w:t>Tel</w:t>
      </w:r>
      <w:r>
        <w:rPr>
          <w:sz w:val="24"/>
          <w:szCs w:val="24"/>
          <w:lang w:eastAsia="it-IT"/>
        </w:rPr>
        <w:t>efono</w:t>
      </w:r>
      <w:r w:rsidRPr="003A0E43">
        <w:rPr>
          <w:sz w:val="24"/>
          <w:szCs w:val="24"/>
          <w:lang w:eastAsia="it-IT"/>
        </w:rPr>
        <w:t>:</w:t>
      </w:r>
    </w:p>
    <w:p w14:paraId="5120E7B1" w14:textId="77777777" w:rsidR="00064919" w:rsidRPr="009C4F9F" w:rsidRDefault="00064919" w:rsidP="00064919">
      <w:pPr>
        <w:rPr>
          <w:lang w:eastAsia="it-IT"/>
        </w:rPr>
      </w:pPr>
    </w:p>
    <w:p w14:paraId="766559BF" w14:textId="77777777" w:rsidR="00064919" w:rsidRPr="009C4F9F" w:rsidRDefault="00064919" w:rsidP="00064919">
      <w:pPr>
        <w:rPr>
          <w:lang w:eastAsia="it-IT"/>
        </w:rPr>
      </w:pPr>
    </w:p>
    <w:p w14:paraId="705F9814" w14:textId="77777777" w:rsidR="00064919" w:rsidRDefault="00064919" w:rsidP="004E467A">
      <w:pPr>
        <w:spacing w:line="360" w:lineRule="auto"/>
        <w:rPr>
          <w:rFonts w:eastAsia="Arial"/>
          <w:color w:val="000000" w:themeColor="text1"/>
          <w:szCs w:val="24"/>
        </w:rPr>
      </w:pPr>
    </w:p>
    <w:p w14:paraId="7B616D04" w14:textId="77777777" w:rsidR="004E467A" w:rsidRPr="00AC6021" w:rsidRDefault="004E467A" w:rsidP="004E467A">
      <w:pPr>
        <w:spacing w:line="360" w:lineRule="auto"/>
        <w:rPr>
          <w:rFonts w:eastAsia="Arial"/>
          <w:color w:val="000000" w:themeColor="text1"/>
          <w:szCs w:val="24"/>
        </w:rPr>
      </w:pPr>
    </w:p>
    <w:p w14:paraId="213A08E9" w14:textId="77777777" w:rsidR="00FF1ED8" w:rsidRDefault="00FF1ED8">
      <w:pPr>
        <w:rPr>
          <w:rFonts w:eastAsia="Arial"/>
          <w:color w:val="000000" w:themeColor="text1"/>
          <w:sz w:val="24"/>
          <w:szCs w:val="28"/>
        </w:rPr>
      </w:pPr>
      <w:r>
        <w:rPr>
          <w:rFonts w:eastAsia="Arial"/>
          <w:color w:val="000000" w:themeColor="text1"/>
          <w:sz w:val="24"/>
          <w:szCs w:val="28"/>
        </w:rPr>
        <w:br w:type="page"/>
      </w:r>
    </w:p>
    <w:p w14:paraId="63A02CE2" w14:textId="2FCF11A3" w:rsidR="004E467A" w:rsidRPr="00BA5D3D" w:rsidRDefault="004E467A" w:rsidP="00E7456B">
      <w:pPr>
        <w:spacing w:line="360" w:lineRule="auto"/>
        <w:jc w:val="both"/>
        <w:rPr>
          <w:rFonts w:eastAsia="Arial"/>
          <w:color w:val="000000" w:themeColor="text1"/>
          <w:sz w:val="24"/>
          <w:szCs w:val="28"/>
        </w:rPr>
      </w:pPr>
      <w:r w:rsidRPr="00BA5D3D">
        <w:rPr>
          <w:rFonts w:eastAsia="Arial"/>
          <w:color w:val="000000" w:themeColor="text1"/>
          <w:sz w:val="24"/>
          <w:szCs w:val="28"/>
        </w:rPr>
        <w:lastRenderedPageBreak/>
        <w:t xml:space="preserve">Il/La sottoscritto/a __________________________________________________, nato/a ____________________________________________ il_________________________,  CF _________________________________, in qualità di legale rappresentante dell’Ente ___________________________________________, </w:t>
      </w:r>
      <w:r w:rsidR="00F20343">
        <w:rPr>
          <w:rFonts w:eastAsia="Arial"/>
          <w:color w:val="000000" w:themeColor="text1"/>
          <w:sz w:val="24"/>
          <w:szCs w:val="28"/>
        </w:rPr>
        <w:t xml:space="preserve">che partecipa come </w:t>
      </w:r>
      <w:r w:rsidRPr="00BA5D3D">
        <w:rPr>
          <w:rFonts w:eastAsia="Arial"/>
          <w:color w:val="000000" w:themeColor="text1"/>
          <w:sz w:val="24"/>
          <w:szCs w:val="28"/>
        </w:rPr>
        <w:t xml:space="preserve"> </w:t>
      </w:r>
      <w:r w:rsidRPr="00BA5D3D">
        <w:rPr>
          <w:rFonts w:eastAsia="Arial"/>
          <w:i/>
          <w:iCs/>
          <w:color w:val="000000" w:themeColor="text1"/>
          <w:sz w:val="24"/>
          <w:szCs w:val="28"/>
        </w:rPr>
        <w:t>Host Institution</w:t>
      </w:r>
      <w:r w:rsidRPr="00BA5D3D">
        <w:rPr>
          <w:rFonts w:eastAsia="Arial"/>
          <w:color w:val="000000" w:themeColor="text1"/>
          <w:sz w:val="24"/>
          <w:szCs w:val="28"/>
        </w:rPr>
        <w:t xml:space="preserve"> di cui all’art. 1 comma </w:t>
      </w:r>
      <w:r w:rsidR="00D16C47">
        <w:rPr>
          <w:rFonts w:eastAsia="Arial"/>
          <w:color w:val="000000" w:themeColor="text1"/>
          <w:sz w:val="24"/>
          <w:szCs w:val="28"/>
        </w:rPr>
        <w:t>9</w:t>
      </w:r>
      <w:r w:rsidRPr="00BA5D3D">
        <w:rPr>
          <w:rFonts w:eastAsia="Arial"/>
          <w:color w:val="000000" w:themeColor="text1"/>
          <w:sz w:val="24"/>
          <w:szCs w:val="28"/>
        </w:rPr>
        <w:t xml:space="preserve"> dell’Avviso, con sede legale in </w:t>
      </w:r>
      <w:r w:rsidR="00752485">
        <w:rPr>
          <w:rFonts w:eastAsia="Arial"/>
          <w:color w:val="000000" w:themeColor="text1"/>
          <w:sz w:val="24"/>
          <w:szCs w:val="28"/>
        </w:rPr>
        <w:t>v</w:t>
      </w:r>
      <w:r w:rsidRPr="00BA5D3D">
        <w:rPr>
          <w:rFonts w:eastAsia="Arial"/>
          <w:color w:val="000000" w:themeColor="text1"/>
          <w:sz w:val="24"/>
          <w:szCs w:val="28"/>
        </w:rPr>
        <w:t>ia/piazza ______________________________________________, n._____, cap.________, tel._____________________________, posta elettronica certificata (PEC) _______________________________________________________________________</w:t>
      </w:r>
    </w:p>
    <w:p w14:paraId="12E6D2D0" w14:textId="77777777" w:rsidR="004E467A" w:rsidRPr="00BA5D3D" w:rsidRDefault="004E467A" w:rsidP="00E7456B">
      <w:pPr>
        <w:adjustRightInd w:val="0"/>
        <w:spacing w:line="360" w:lineRule="auto"/>
        <w:jc w:val="both"/>
        <w:rPr>
          <w:sz w:val="24"/>
          <w:szCs w:val="28"/>
        </w:rPr>
      </w:pPr>
      <w:r w:rsidRPr="00BA5D3D">
        <w:rPr>
          <w:sz w:val="24"/>
          <w:szCs w:val="28"/>
        </w:rPr>
        <w:t>consapevole delle sanzioni penali stabilite dall'articolo 76 del D.P.R. 445/2000 per false attestazioni e dichiarazioni mendaci,</w:t>
      </w:r>
    </w:p>
    <w:p w14:paraId="6EF22D0C" w14:textId="77777777" w:rsidR="004E467A" w:rsidRPr="00BA5D3D" w:rsidRDefault="004E467A" w:rsidP="004E467A">
      <w:pPr>
        <w:adjustRightInd w:val="0"/>
        <w:jc w:val="center"/>
        <w:rPr>
          <w:sz w:val="24"/>
          <w:szCs w:val="28"/>
        </w:rPr>
      </w:pPr>
    </w:p>
    <w:p w14:paraId="5BB71AD8" w14:textId="77777777" w:rsidR="004E467A" w:rsidRPr="00BA5D3D" w:rsidRDefault="004E467A" w:rsidP="004E467A">
      <w:pPr>
        <w:adjustRightInd w:val="0"/>
        <w:jc w:val="center"/>
        <w:rPr>
          <w:sz w:val="24"/>
          <w:szCs w:val="28"/>
        </w:rPr>
      </w:pPr>
      <w:r w:rsidRPr="00BA5D3D">
        <w:rPr>
          <w:sz w:val="24"/>
          <w:szCs w:val="28"/>
        </w:rPr>
        <w:t>MANIFESTA</w:t>
      </w:r>
    </w:p>
    <w:p w14:paraId="1A8DC97B" w14:textId="77777777" w:rsidR="004E467A" w:rsidRPr="00BA5D3D" w:rsidRDefault="004E467A" w:rsidP="004E467A">
      <w:pPr>
        <w:adjustRightInd w:val="0"/>
        <w:rPr>
          <w:sz w:val="24"/>
          <w:szCs w:val="28"/>
        </w:rPr>
      </w:pPr>
      <w:r w:rsidRPr="00BA5D3D">
        <w:rPr>
          <w:sz w:val="24"/>
          <w:szCs w:val="28"/>
        </w:rPr>
        <w:t xml:space="preserve"> </w:t>
      </w:r>
    </w:p>
    <w:p w14:paraId="4C773492" w14:textId="77777777" w:rsidR="004E467A" w:rsidRPr="00BA5D3D" w:rsidRDefault="004E467A" w:rsidP="004E467A">
      <w:pPr>
        <w:adjustRightInd w:val="0"/>
        <w:rPr>
          <w:sz w:val="24"/>
          <w:szCs w:val="28"/>
        </w:rPr>
      </w:pPr>
    </w:p>
    <w:p w14:paraId="1428AA6C" w14:textId="1767B8B8" w:rsidR="004E467A" w:rsidRDefault="004E467A" w:rsidP="002A4858">
      <w:pPr>
        <w:adjustRightInd w:val="0"/>
        <w:spacing w:line="360" w:lineRule="auto"/>
        <w:jc w:val="both"/>
        <w:rPr>
          <w:sz w:val="24"/>
          <w:szCs w:val="28"/>
        </w:rPr>
      </w:pPr>
      <w:r w:rsidRPr="00BA5D3D">
        <w:rPr>
          <w:sz w:val="24"/>
          <w:szCs w:val="28"/>
        </w:rPr>
        <w:t xml:space="preserve">L’interesse all’assunzione di ricercatori post-dottorato, che abbiano concluso il percorso dottorale avendo svolto un periodo di almeno 3 mesi di formazione e ricerca all’estero e che rientrano nella definizione di “giovane ricercatore”, di cui all’art. 1, comma </w:t>
      </w:r>
      <w:r w:rsidR="00D16C47">
        <w:rPr>
          <w:sz w:val="24"/>
          <w:szCs w:val="28"/>
        </w:rPr>
        <w:t>8</w:t>
      </w:r>
      <w:r w:rsidRPr="00BA5D3D">
        <w:rPr>
          <w:sz w:val="24"/>
          <w:szCs w:val="28"/>
        </w:rPr>
        <w:t xml:space="preserve"> dell’Avviso</w:t>
      </w:r>
      <w:r w:rsidR="007F117A">
        <w:rPr>
          <w:sz w:val="24"/>
          <w:szCs w:val="28"/>
        </w:rPr>
        <w:t xml:space="preserve"> n. 47 del 20 febbraio 2025</w:t>
      </w:r>
      <w:r w:rsidR="00DB253D">
        <w:rPr>
          <w:sz w:val="24"/>
          <w:szCs w:val="28"/>
        </w:rPr>
        <w:t>.</w:t>
      </w:r>
    </w:p>
    <w:p w14:paraId="0795533E" w14:textId="654E127D" w:rsidR="004513DE" w:rsidRDefault="005B53E0" w:rsidP="002A4858">
      <w:pPr>
        <w:adjustRightInd w:val="0"/>
        <w:spacing w:line="360" w:lineRule="auto"/>
        <w:jc w:val="both"/>
        <w:rPr>
          <w:sz w:val="24"/>
          <w:szCs w:val="24"/>
        </w:rPr>
      </w:pPr>
      <w:r w:rsidRPr="43E9F161">
        <w:rPr>
          <w:sz w:val="24"/>
          <w:szCs w:val="24"/>
        </w:rPr>
        <w:t>A tal fine</w:t>
      </w:r>
      <w:r w:rsidR="00CB4FE1" w:rsidRPr="43E9F161">
        <w:rPr>
          <w:sz w:val="24"/>
          <w:szCs w:val="24"/>
        </w:rPr>
        <w:t xml:space="preserve"> dichiara l’impegno all’assunzione del seguente numero di posizioni </w:t>
      </w:r>
      <w:r w:rsidR="00CB4FE1" w:rsidRPr="00DB253D">
        <w:rPr>
          <w:sz w:val="24"/>
          <w:szCs w:val="24"/>
        </w:rPr>
        <w:t>________,</w:t>
      </w:r>
      <w:r w:rsidR="00CB4FE1" w:rsidRPr="43E9F161">
        <w:rPr>
          <w:sz w:val="24"/>
          <w:szCs w:val="24"/>
        </w:rPr>
        <w:t xml:space="preserve"> in conformità all</w:t>
      </w:r>
      <w:r w:rsidR="6123B4FA" w:rsidRPr="43E9F161">
        <w:rPr>
          <w:sz w:val="24"/>
          <w:szCs w:val="24"/>
        </w:rPr>
        <w:t>e</w:t>
      </w:r>
      <w:r w:rsidR="00CB4FE1" w:rsidRPr="43E9F161">
        <w:rPr>
          <w:sz w:val="24"/>
          <w:szCs w:val="24"/>
        </w:rPr>
        <w:t xml:space="preserve"> </w:t>
      </w:r>
      <w:r w:rsidR="6C271FC1" w:rsidRPr="43E9F161">
        <w:rPr>
          <w:sz w:val="24"/>
          <w:szCs w:val="24"/>
        </w:rPr>
        <w:t>forme a</w:t>
      </w:r>
      <w:r w:rsidR="00CB4FE1" w:rsidRPr="43E9F161">
        <w:rPr>
          <w:sz w:val="24"/>
          <w:szCs w:val="24"/>
        </w:rPr>
        <w:t>ssunzionali previste dalla normativa vigente</w:t>
      </w:r>
      <w:r w:rsidR="00D806CF">
        <w:rPr>
          <w:sz w:val="24"/>
          <w:szCs w:val="24"/>
        </w:rPr>
        <w:t xml:space="preserve">, </w:t>
      </w:r>
      <w:r w:rsidR="003E253A">
        <w:rPr>
          <w:sz w:val="24"/>
          <w:szCs w:val="24"/>
        </w:rPr>
        <w:t>e richiede pertanto</w:t>
      </w:r>
      <w:r w:rsidR="00D806CF">
        <w:rPr>
          <w:sz w:val="24"/>
          <w:szCs w:val="24"/>
        </w:rPr>
        <w:t xml:space="preserve"> un </w:t>
      </w:r>
      <w:r w:rsidR="00E80BBE">
        <w:rPr>
          <w:sz w:val="24"/>
          <w:szCs w:val="24"/>
        </w:rPr>
        <w:t>contributo complessivo</w:t>
      </w:r>
      <w:r w:rsidR="000471E3">
        <w:rPr>
          <w:sz w:val="24"/>
          <w:szCs w:val="24"/>
        </w:rPr>
        <w:t xml:space="preserve"> pari a _________ euro</w:t>
      </w:r>
      <w:r w:rsidR="0004384B">
        <w:rPr>
          <w:sz w:val="24"/>
          <w:szCs w:val="24"/>
        </w:rPr>
        <w:t xml:space="preserve">. </w:t>
      </w:r>
    </w:p>
    <w:p w14:paraId="46EFE412" w14:textId="495F9538" w:rsidR="005B53E0" w:rsidRPr="00BA5D3D" w:rsidRDefault="0004384B" w:rsidP="002A4858">
      <w:pPr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Dichiara altresì</w:t>
      </w:r>
      <w:r w:rsidR="000D3A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 impegnarsi </w:t>
      </w:r>
      <w:r w:rsidR="001517EA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completare </w:t>
      </w:r>
      <w:r w:rsidRPr="00CE3F94">
        <w:rPr>
          <w:sz w:val="24"/>
          <w:szCs w:val="24"/>
        </w:rPr>
        <w:t xml:space="preserve">le procedure di assunzione per il numero di posizioni che verranno </w:t>
      </w:r>
      <w:r w:rsidR="002019B2">
        <w:rPr>
          <w:sz w:val="24"/>
          <w:szCs w:val="24"/>
        </w:rPr>
        <w:t>ammesse a finanziamento</w:t>
      </w:r>
      <w:r w:rsidRPr="00CE3F94">
        <w:rPr>
          <w:sz w:val="24"/>
          <w:szCs w:val="24"/>
        </w:rPr>
        <w:t xml:space="preserve">, in esito all’istruttoria </w:t>
      </w:r>
      <w:r w:rsidR="001517EA">
        <w:rPr>
          <w:sz w:val="24"/>
          <w:szCs w:val="24"/>
        </w:rPr>
        <w:t>effettuata</w:t>
      </w:r>
      <w:r w:rsidR="002019B2">
        <w:rPr>
          <w:sz w:val="24"/>
          <w:szCs w:val="24"/>
        </w:rPr>
        <w:t xml:space="preserve"> dal Ministero</w:t>
      </w:r>
      <w:r w:rsidR="001517EA">
        <w:rPr>
          <w:sz w:val="24"/>
          <w:szCs w:val="24"/>
        </w:rPr>
        <w:t xml:space="preserve"> secondo le previsioni dell’Avviso</w:t>
      </w:r>
      <w:r w:rsidR="008B4B55">
        <w:rPr>
          <w:sz w:val="24"/>
          <w:szCs w:val="24"/>
        </w:rPr>
        <w:t xml:space="preserve">, nel rispetto dei termini indicati all’art. </w:t>
      </w:r>
      <w:r w:rsidR="005B42A7">
        <w:rPr>
          <w:sz w:val="24"/>
          <w:szCs w:val="24"/>
        </w:rPr>
        <w:t>13 comma 2</w:t>
      </w:r>
      <w:r w:rsidRPr="00CD415C">
        <w:rPr>
          <w:sz w:val="24"/>
          <w:szCs w:val="24"/>
        </w:rPr>
        <w:t>.</w:t>
      </w:r>
    </w:p>
    <w:p w14:paraId="77D78DF7" w14:textId="5FE2109F" w:rsidR="004E467A" w:rsidRDefault="00F46490" w:rsidP="002A4858">
      <w:pPr>
        <w:adjustRightInd w:val="0"/>
        <w:spacing w:line="360" w:lineRule="auto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Di seguito si riportano, per ciascun Dipartimento/Istituto interessato e </w:t>
      </w:r>
      <w:r w:rsidR="003258FA">
        <w:rPr>
          <w:sz w:val="24"/>
          <w:szCs w:val="28"/>
        </w:rPr>
        <w:t>relativa</w:t>
      </w:r>
      <w:r>
        <w:rPr>
          <w:sz w:val="24"/>
          <w:szCs w:val="28"/>
        </w:rPr>
        <w:t xml:space="preserve"> sede operativa</w:t>
      </w:r>
      <w:r w:rsidR="003258FA">
        <w:rPr>
          <w:sz w:val="24"/>
          <w:szCs w:val="28"/>
        </w:rPr>
        <w:t xml:space="preserve"> di riferimento,</w:t>
      </w:r>
      <w:r w:rsidR="003F3F61">
        <w:rPr>
          <w:sz w:val="24"/>
          <w:szCs w:val="28"/>
        </w:rPr>
        <w:t xml:space="preserve"> le caratteristiche di ciascuna posizione</w:t>
      </w:r>
      <w:r w:rsidR="00081C33">
        <w:rPr>
          <w:sz w:val="24"/>
          <w:szCs w:val="28"/>
        </w:rPr>
        <w:t xml:space="preserve"> oggetto di selezione,</w:t>
      </w:r>
      <w:r w:rsidR="002A4858">
        <w:rPr>
          <w:sz w:val="24"/>
          <w:szCs w:val="28"/>
        </w:rPr>
        <w:t xml:space="preserve"> indicata sulla base del</w:t>
      </w:r>
      <w:r w:rsidR="002A4858" w:rsidRPr="00BA5D3D">
        <w:rPr>
          <w:sz w:val="24"/>
          <w:szCs w:val="28"/>
        </w:rPr>
        <w:t>l’ordine di priorità che l’Host Institution ha definito al suo interno</w:t>
      </w:r>
      <w:r w:rsidR="002A4858">
        <w:rPr>
          <w:sz w:val="24"/>
          <w:szCs w:val="28"/>
        </w:rPr>
        <w:t>.</w:t>
      </w:r>
    </w:p>
    <w:p w14:paraId="1AC99D63" w14:textId="77777777" w:rsidR="00595FE0" w:rsidRDefault="00595FE0" w:rsidP="00CA50DB">
      <w:pPr>
        <w:pStyle w:val="BodyText"/>
        <w:spacing w:after="80"/>
        <w:rPr>
          <w:b/>
          <w:bCs/>
          <w:i/>
          <w:iCs/>
          <w:sz w:val="22"/>
          <w:szCs w:val="22"/>
        </w:rPr>
      </w:pPr>
    </w:p>
    <w:p w14:paraId="5718EF16" w14:textId="79C52281" w:rsidR="004E467A" w:rsidRPr="00595FE0" w:rsidRDefault="00AB1A3F" w:rsidP="00CA50DB">
      <w:pPr>
        <w:pStyle w:val="BodyText"/>
        <w:spacing w:after="80"/>
        <w:rPr>
          <w:b/>
          <w:bCs/>
        </w:rPr>
      </w:pPr>
      <w:r w:rsidRPr="00595FE0">
        <w:rPr>
          <w:b/>
          <w:bCs/>
        </w:rPr>
        <w:t xml:space="preserve">Posizione </w:t>
      </w:r>
      <w:r w:rsidR="00595FE0" w:rsidRPr="00595FE0">
        <w:rPr>
          <w:b/>
          <w:bCs/>
        </w:rPr>
        <w:t>n.1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"/>
        <w:gridCol w:w="4253"/>
        <w:gridCol w:w="1843"/>
        <w:gridCol w:w="1701"/>
        <w:gridCol w:w="1745"/>
      </w:tblGrid>
      <w:tr w:rsidR="004E467A" w:rsidRPr="002A4858" w14:paraId="19A0B7A3" w14:textId="77777777" w:rsidTr="002A4858">
        <w:tc>
          <w:tcPr>
            <w:tcW w:w="420" w:type="dxa"/>
            <w:vMerge w:val="restart"/>
          </w:tcPr>
          <w:p w14:paraId="72990FD5" w14:textId="77777777" w:rsidR="004E467A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b/>
                <w:bCs/>
                <w:szCs w:val="24"/>
              </w:rPr>
            </w:pPr>
          </w:p>
          <w:p w14:paraId="75014D58" w14:textId="77777777" w:rsidR="004E467A" w:rsidRPr="00677607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b/>
                <w:bCs/>
                <w:szCs w:val="24"/>
              </w:rPr>
            </w:pPr>
            <w:r w:rsidRPr="002A4858">
              <w:rPr>
                <w:b/>
                <w:bCs/>
                <w:sz w:val="24"/>
                <w:szCs w:val="28"/>
              </w:rPr>
              <w:t>1)</w:t>
            </w:r>
          </w:p>
        </w:tc>
        <w:tc>
          <w:tcPr>
            <w:tcW w:w="4253" w:type="dxa"/>
          </w:tcPr>
          <w:p w14:paraId="4E01299F" w14:textId="2FE45043" w:rsidR="004E467A" w:rsidRPr="002A4858" w:rsidRDefault="004E467A" w:rsidP="00E7406C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  <w:r w:rsidRPr="002A4858">
              <w:rPr>
                <w:sz w:val="24"/>
                <w:szCs w:val="24"/>
              </w:rPr>
              <w:t xml:space="preserve">Dipartimento che esprime l’esigenza di assumere ricercatori internazionali post-doc, corrispondenti ai requisiti di cui </w:t>
            </w:r>
            <w:r w:rsidR="00BA7006">
              <w:rPr>
                <w:sz w:val="24"/>
                <w:szCs w:val="24"/>
              </w:rPr>
              <w:t xml:space="preserve">all’ art. 1, comma </w:t>
            </w:r>
            <w:r w:rsidR="00D16C47">
              <w:rPr>
                <w:sz w:val="24"/>
                <w:szCs w:val="24"/>
              </w:rPr>
              <w:t>8</w:t>
            </w:r>
            <w:r w:rsidR="00BA7006">
              <w:rPr>
                <w:sz w:val="24"/>
                <w:szCs w:val="24"/>
              </w:rPr>
              <w:t xml:space="preserve"> e</w:t>
            </w:r>
            <w:r w:rsidRPr="002A4858">
              <w:rPr>
                <w:sz w:val="24"/>
                <w:szCs w:val="24"/>
              </w:rPr>
              <w:t xml:space="preserve"> </w:t>
            </w:r>
            <w:r w:rsidR="00BA7006">
              <w:rPr>
                <w:sz w:val="24"/>
                <w:szCs w:val="24"/>
              </w:rPr>
              <w:t xml:space="preserve">all’art. </w:t>
            </w:r>
            <w:r w:rsidRPr="002A4858">
              <w:rPr>
                <w:sz w:val="24"/>
                <w:szCs w:val="24"/>
              </w:rPr>
              <w:t>5 dell’Avviso</w:t>
            </w:r>
            <w:r w:rsidR="00BA7006">
              <w:rPr>
                <w:sz w:val="24"/>
                <w:szCs w:val="24"/>
              </w:rPr>
              <w:t>:</w:t>
            </w:r>
          </w:p>
        </w:tc>
        <w:tc>
          <w:tcPr>
            <w:tcW w:w="5289" w:type="dxa"/>
            <w:gridSpan w:val="3"/>
          </w:tcPr>
          <w:p w14:paraId="1DA68DF5" w14:textId="77777777" w:rsidR="004E467A" w:rsidRPr="002A4858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</w:p>
        </w:tc>
      </w:tr>
      <w:tr w:rsidR="004E467A" w:rsidRPr="002A4858" w14:paraId="5A229160" w14:textId="77777777" w:rsidTr="002A4858">
        <w:tc>
          <w:tcPr>
            <w:tcW w:w="420" w:type="dxa"/>
            <w:vMerge/>
          </w:tcPr>
          <w:p w14:paraId="45B1B491" w14:textId="77777777" w:rsidR="004E467A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Cs w:val="24"/>
              </w:rPr>
            </w:pPr>
          </w:p>
        </w:tc>
        <w:tc>
          <w:tcPr>
            <w:tcW w:w="4253" w:type="dxa"/>
          </w:tcPr>
          <w:p w14:paraId="4D68FC09" w14:textId="77777777" w:rsidR="004E467A" w:rsidRPr="002A4858" w:rsidRDefault="004E467A" w:rsidP="00E7406C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  <w:r w:rsidRPr="002A4858">
              <w:rPr>
                <w:sz w:val="24"/>
                <w:szCs w:val="24"/>
              </w:rPr>
              <w:t>Sede operativa dove sarà assunto il ricercatore post-doc:</w:t>
            </w:r>
          </w:p>
        </w:tc>
        <w:tc>
          <w:tcPr>
            <w:tcW w:w="5289" w:type="dxa"/>
            <w:gridSpan w:val="3"/>
          </w:tcPr>
          <w:p w14:paraId="4F99CB8C" w14:textId="77777777" w:rsidR="004E467A" w:rsidRPr="002A4858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</w:p>
        </w:tc>
      </w:tr>
      <w:tr w:rsidR="004E467A" w:rsidRPr="002A4858" w14:paraId="6A679436" w14:textId="77777777" w:rsidTr="002A4858">
        <w:tc>
          <w:tcPr>
            <w:tcW w:w="420" w:type="dxa"/>
            <w:vMerge/>
          </w:tcPr>
          <w:p w14:paraId="7B2FEFB4" w14:textId="77777777" w:rsidR="004E467A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Cs w:val="24"/>
              </w:rPr>
            </w:pPr>
          </w:p>
        </w:tc>
        <w:tc>
          <w:tcPr>
            <w:tcW w:w="4253" w:type="dxa"/>
          </w:tcPr>
          <w:p w14:paraId="790BD8CE" w14:textId="77777777" w:rsidR="004E467A" w:rsidRPr="002A4858" w:rsidRDefault="004E467A" w:rsidP="00E7406C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  <w:r w:rsidRPr="002A4858">
              <w:rPr>
                <w:sz w:val="24"/>
                <w:szCs w:val="24"/>
              </w:rPr>
              <w:t>Settore scientifico-disciplinare:</w:t>
            </w:r>
          </w:p>
        </w:tc>
        <w:tc>
          <w:tcPr>
            <w:tcW w:w="5289" w:type="dxa"/>
            <w:gridSpan w:val="3"/>
          </w:tcPr>
          <w:p w14:paraId="56893FF6" w14:textId="77777777" w:rsidR="004E467A" w:rsidRPr="002A4858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</w:p>
        </w:tc>
      </w:tr>
      <w:tr w:rsidR="00BA7006" w:rsidRPr="002A4858" w14:paraId="7A8E9834" w14:textId="77777777" w:rsidTr="002A4858">
        <w:tc>
          <w:tcPr>
            <w:tcW w:w="420" w:type="dxa"/>
            <w:vMerge/>
          </w:tcPr>
          <w:p w14:paraId="11DBA8C5" w14:textId="77777777" w:rsidR="00BA7006" w:rsidRDefault="00BA7006" w:rsidP="00D62246">
            <w:pPr>
              <w:adjustRightInd w:val="0"/>
              <w:spacing w:line="312" w:lineRule="auto"/>
              <w:rPr>
                <w:szCs w:val="24"/>
              </w:rPr>
            </w:pPr>
          </w:p>
        </w:tc>
        <w:tc>
          <w:tcPr>
            <w:tcW w:w="4253" w:type="dxa"/>
          </w:tcPr>
          <w:p w14:paraId="32E65520" w14:textId="217C0DCB" w:rsidR="00BA7006" w:rsidRPr="002A4858" w:rsidRDefault="00BA7006" w:rsidP="00E7406C">
            <w:pPr>
              <w:adjustRightInd w:val="0"/>
              <w:spacing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Tipologia</w:t>
            </w:r>
            <w:r w:rsidR="007F293C">
              <w:rPr>
                <w:sz w:val="24"/>
                <w:szCs w:val="24"/>
              </w:rPr>
              <w:t xml:space="preserve"> di contratto da attivare:</w:t>
            </w:r>
          </w:p>
        </w:tc>
        <w:tc>
          <w:tcPr>
            <w:tcW w:w="5289" w:type="dxa"/>
            <w:gridSpan w:val="3"/>
          </w:tcPr>
          <w:p w14:paraId="495C7202" w14:textId="77777777" w:rsidR="00BA7006" w:rsidRPr="002A4858" w:rsidRDefault="00BA7006" w:rsidP="00D62246">
            <w:pPr>
              <w:adjustRightInd w:val="0"/>
              <w:spacing w:line="312" w:lineRule="auto"/>
              <w:rPr>
                <w:sz w:val="24"/>
                <w:szCs w:val="24"/>
              </w:rPr>
            </w:pPr>
          </w:p>
        </w:tc>
      </w:tr>
      <w:tr w:rsidR="004E467A" w:rsidRPr="002A4858" w14:paraId="74D13972" w14:textId="77777777" w:rsidTr="002A4858">
        <w:tc>
          <w:tcPr>
            <w:tcW w:w="420" w:type="dxa"/>
            <w:vMerge/>
          </w:tcPr>
          <w:p w14:paraId="22ADBF46" w14:textId="77777777" w:rsidR="004E467A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Cs w:val="24"/>
              </w:rPr>
            </w:pPr>
          </w:p>
        </w:tc>
        <w:tc>
          <w:tcPr>
            <w:tcW w:w="4253" w:type="dxa"/>
          </w:tcPr>
          <w:p w14:paraId="7E8FAA3B" w14:textId="5B8DCCBF" w:rsidR="004E467A" w:rsidRPr="002A4858" w:rsidRDefault="004E467A" w:rsidP="00E7406C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  <w:r w:rsidRPr="002A4858">
              <w:rPr>
                <w:sz w:val="24"/>
                <w:szCs w:val="24"/>
              </w:rPr>
              <w:t xml:space="preserve">Durata del contratto (max </w:t>
            </w:r>
            <w:r w:rsidR="00D54127">
              <w:rPr>
                <w:sz w:val="24"/>
                <w:szCs w:val="24"/>
              </w:rPr>
              <w:t>24</w:t>
            </w:r>
            <w:r w:rsidRPr="002A4858">
              <w:rPr>
                <w:sz w:val="24"/>
                <w:szCs w:val="24"/>
              </w:rPr>
              <w:t xml:space="preserve"> mesi):</w:t>
            </w:r>
          </w:p>
        </w:tc>
        <w:tc>
          <w:tcPr>
            <w:tcW w:w="5289" w:type="dxa"/>
            <w:gridSpan w:val="3"/>
          </w:tcPr>
          <w:p w14:paraId="68829669" w14:textId="77777777" w:rsidR="004E467A" w:rsidRPr="002A4858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</w:p>
        </w:tc>
      </w:tr>
      <w:tr w:rsidR="004E467A" w:rsidRPr="002A4858" w14:paraId="0A417BB7" w14:textId="77777777" w:rsidTr="002A4858">
        <w:tc>
          <w:tcPr>
            <w:tcW w:w="420" w:type="dxa"/>
            <w:vMerge/>
          </w:tcPr>
          <w:p w14:paraId="1995BB8F" w14:textId="77777777" w:rsidR="004E467A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Cs w:val="24"/>
              </w:rPr>
            </w:pPr>
          </w:p>
        </w:tc>
        <w:tc>
          <w:tcPr>
            <w:tcW w:w="4253" w:type="dxa"/>
          </w:tcPr>
          <w:p w14:paraId="20491B38" w14:textId="77777777" w:rsidR="004E467A" w:rsidRPr="002A4858" w:rsidRDefault="004E467A" w:rsidP="00E7406C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  <w:r w:rsidRPr="002A4858">
              <w:rPr>
                <w:sz w:val="24"/>
                <w:szCs w:val="24"/>
              </w:rPr>
              <w:t>Profilo del ricercatore da assumere:</w:t>
            </w:r>
          </w:p>
        </w:tc>
        <w:tc>
          <w:tcPr>
            <w:tcW w:w="5289" w:type="dxa"/>
            <w:gridSpan w:val="3"/>
          </w:tcPr>
          <w:p w14:paraId="2FA5E4A6" w14:textId="77777777" w:rsidR="004E467A" w:rsidRPr="002A4858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i/>
                <w:iCs/>
                <w:sz w:val="24"/>
                <w:szCs w:val="24"/>
              </w:rPr>
            </w:pPr>
            <w:r w:rsidRPr="002A4858">
              <w:rPr>
                <w:i/>
                <w:iCs/>
                <w:sz w:val="24"/>
                <w:szCs w:val="24"/>
              </w:rPr>
              <w:t>(max 500 caratteri)</w:t>
            </w:r>
          </w:p>
        </w:tc>
      </w:tr>
      <w:tr w:rsidR="004E467A" w:rsidRPr="002A4858" w14:paraId="509B4922" w14:textId="77777777" w:rsidTr="002A4858">
        <w:trPr>
          <w:trHeight w:val="238"/>
        </w:trPr>
        <w:tc>
          <w:tcPr>
            <w:tcW w:w="420" w:type="dxa"/>
            <w:vMerge/>
          </w:tcPr>
          <w:p w14:paraId="0D33D2EE" w14:textId="77777777" w:rsidR="004E467A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Cs w:val="24"/>
              </w:rPr>
            </w:pPr>
          </w:p>
        </w:tc>
        <w:tc>
          <w:tcPr>
            <w:tcW w:w="4253" w:type="dxa"/>
          </w:tcPr>
          <w:p w14:paraId="182FB7D3" w14:textId="77777777" w:rsidR="004E467A" w:rsidRPr="002A4858" w:rsidRDefault="004E467A" w:rsidP="00E7406C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  <w:r w:rsidRPr="002A4858">
              <w:rPr>
                <w:sz w:val="24"/>
                <w:szCs w:val="24"/>
              </w:rPr>
              <w:t>Descrizione del progetto di ricerca su cui il ricercatore post-doc verrà impegnato:</w:t>
            </w:r>
          </w:p>
        </w:tc>
        <w:tc>
          <w:tcPr>
            <w:tcW w:w="5289" w:type="dxa"/>
            <w:gridSpan w:val="3"/>
          </w:tcPr>
          <w:p w14:paraId="79ABD870" w14:textId="77777777" w:rsidR="004E467A" w:rsidRPr="002A4858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i/>
                <w:iCs/>
                <w:sz w:val="24"/>
                <w:szCs w:val="24"/>
              </w:rPr>
            </w:pPr>
            <w:r w:rsidRPr="002A4858">
              <w:rPr>
                <w:i/>
                <w:iCs/>
                <w:sz w:val="24"/>
                <w:szCs w:val="24"/>
              </w:rPr>
              <w:t>(max 1.500 caratteri)</w:t>
            </w:r>
          </w:p>
        </w:tc>
      </w:tr>
      <w:tr w:rsidR="004E467A" w:rsidRPr="002A4858" w14:paraId="3118DFB5" w14:textId="77777777" w:rsidTr="002A4858">
        <w:trPr>
          <w:trHeight w:val="368"/>
        </w:trPr>
        <w:tc>
          <w:tcPr>
            <w:tcW w:w="420" w:type="dxa"/>
            <w:vMerge/>
          </w:tcPr>
          <w:p w14:paraId="70516E59" w14:textId="77777777" w:rsidR="004E467A" w:rsidRDefault="004E467A" w:rsidP="00D62246">
            <w:pPr>
              <w:autoSpaceDE w:val="0"/>
              <w:autoSpaceDN w:val="0"/>
              <w:adjustRightInd w:val="0"/>
              <w:spacing w:line="312" w:lineRule="auto"/>
              <w:rPr>
                <w:szCs w:val="24"/>
              </w:rPr>
            </w:pPr>
          </w:p>
        </w:tc>
        <w:tc>
          <w:tcPr>
            <w:tcW w:w="4253" w:type="dxa"/>
            <w:vMerge w:val="restart"/>
            <w:shd w:val="clear" w:color="auto" w:fill="B8CCE4" w:themeFill="accent1" w:themeFillTint="66"/>
          </w:tcPr>
          <w:p w14:paraId="7F0333BB" w14:textId="77777777" w:rsidR="004E467A" w:rsidRPr="002A4858" w:rsidRDefault="004E467A" w:rsidP="00E7406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sz w:val="24"/>
                <w:szCs w:val="24"/>
              </w:rPr>
            </w:pPr>
            <w:r w:rsidRPr="002A4858">
              <w:rPr>
                <w:b/>
                <w:bCs/>
                <w:sz w:val="24"/>
                <w:szCs w:val="24"/>
              </w:rPr>
              <w:t>CRONOPROGRAMMA ATTUATIVO E FINANZIARIO</w:t>
            </w:r>
            <w:r w:rsidRPr="002A4858">
              <w:rPr>
                <w:sz w:val="24"/>
                <w:szCs w:val="24"/>
              </w:rPr>
              <w:t>, IN CONFORMITÀ ALL’ART. 10 e 11:</w:t>
            </w:r>
          </w:p>
        </w:tc>
        <w:tc>
          <w:tcPr>
            <w:tcW w:w="5289" w:type="dxa"/>
            <w:gridSpan w:val="3"/>
          </w:tcPr>
          <w:p w14:paraId="38E48040" w14:textId="064FD54E" w:rsidR="004E467A" w:rsidRPr="002A4858" w:rsidRDefault="004E467A" w:rsidP="00D6224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i/>
                <w:color w:val="4F81BD" w:themeColor="accent1"/>
                <w:sz w:val="24"/>
                <w:szCs w:val="24"/>
              </w:rPr>
            </w:pPr>
            <w:r w:rsidRPr="002A4858">
              <w:rPr>
                <w:b/>
                <w:bCs/>
                <w:i/>
                <w:iCs/>
                <w:color w:val="4F81BD" w:themeColor="accent1"/>
                <w:sz w:val="24"/>
                <w:szCs w:val="24"/>
              </w:rPr>
              <w:t xml:space="preserve">Durata (Max </w:t>
            </w:r>
            <w:r w:rsidR="00780307">
              <w:rPr>
                <w:b/>
                <w:bCs/>
                <w:i/>
                <w:iCs/>
                <w:color w:val="4F81BD" w:themeColor="accent1"/>
                <w:sz w:val="24"/>
                <w:szCs w:val="24"/>
              </w:rPr>
              <w:t>24</w:t>
            </w:r>
            <w:r w:rsidRPr="002A4858">
              <w:rPr>
                <w:b/>
                <w:bCs/>
                <w:i/>
                <w:iCs/>
                <w:color w:val="4F81BD" w:themeColor="accent1"/>
                <w:sz w:val="24"/>
                <w:szCs w:val="24"/>
              </w:rPr>
              <w:t xml:space="preserve"> mesi)</w:t>
            </w:r>
          </w:p>
        </w:tc>
      </w:tr>
      <w:tr w:rsidR="00780307" w:rsidRPr="002A4858" w14:paraId="47AD5722" w14:textId="77777777" w:rsidTr="00780307">
        <w:trPr>
          <w:trHeight w:val="476"/>
        </w:trPr>
        <w:tc>
          <w:tcPr>
            <w:tcW w:w="420" w:type="dxa"/>
            <w:vMerge/>
            <w:shd w:val="clear" w:color="auto" w:fill="auto"/>
          </w:tcPr>
          <w:p w14:paraId="224AEF08" w14:textId="77777777" w:rsidR="00780307" w:rsidRDefault="00780307" w:rsidP="00D62246">
            <w:pPr>
              <w:autoSpaceDE w:val="0"/>
              <w:autoSpaceDN w:val="0"/>
              <w:adjustRightInd w:val="0"/>
              <w:spacing w:line="312" w:lineRule="auto"/>
              <w:rPr>
                <w:szCs w:val="20"/>
              </w:rPr>
            </w:pPr>
          </w:p>
        </w:tc>
        <w:tc>
          <w:tcPr>
            <w:tcW w:w="4253" w:type="dxa"/>
            <w:vMerge/>
            <w:shd w:val="clear" w:color="auto" w:fill="B8CCE4" w:themeFill="accent1" w:themeFillTint="66"/>
          </w:tcPr>
          <w:p w14:paraId="2FC0DC4D" w14:textId="77777777" w:rsidR="00780307" w:rsidRPr="002A4858" w:rsidRDefault="00780307" w:rsidP="00E7406C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EEECE1" w:themeFill="background2"/>
          </w:tcPr>
          <w:p w14:paraId="14D03A03" w14:textId="77777777" w:rsidR="00780307" w:rsidRPr="002A4858" w:rsidRDefault="00780307" w:rsidP="00D6224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bCs/>
                <w:sz w:val="24"/>
                <w:szCs w:val="24"/>
              </w:rPr>
            </w:pPr>
            <w:r w:rsidRPr="002A4858">
              <w:rPr>
                <w:b/>
                <w:bCs/>
                <w:color w:val="4F81BD" w:themeColor="accent1"/>
                <w:sz w:val="24"/>
                <w:szCs w:val="24"/>
              </w:rPr>
              <w:t>M1-M12</w:t>
            </w:r>
          </w:p>
        </w:tc>
        <w:tc>
          <w:tcPr>
            <w:tcW w:w="1701" w:type="dxa"/>
            <w:shd w:val="clear" w:color="auto" w:fill="EEECE1" w:themeFill="background2"/>
          </w:tcPr>
          <w:p w14:paraId="3A756901" w14:textId="4A9228B3" w:rsidR="00780307" w:rsidRPr="002A4858" w:rsidRDefault="00780307" w:rsidP="0078030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bCs/>
                <w:sz w:val="24"/>
                <w:szCs w:val="24"/>
              </w:rPr>
            </w:pPr>
            <w:r w:rsidRPr="002A4858">
              <w:rPr>
                <w:b/>
                <w:bCs/>
                <w:color w:val="4F81BD" w:themeColor="accent1"/>
                <w:sz w:val="24"/>
                <w:szCs w:val="24"/>
              </w:rPr>
              <w:t>M13-24</w:t>
            </w:r>
          </w:p>
        </w:tc>
        <w:tc>
          <w:tcPr>
            <w:tcW w:w="1745" w:type="dxa"/>
            <w:shd w:val="clear" w:color="auto" w:fill="EEECE1" w:themeFill="background2"/>
          </w:tcPr>
          <w:p w14:paraId="454A1FA8" w14:textId="77777777" w:rsidR="00780307" w:rsidRPr="002A4858" w:rsidRDefault="00780307" w:rsidP="00D62246">
            <w:pPr>
              <w:autoSpaceDE w:val="0"/>
              <w:autoSpaceDN w:val="0"/>
              <w:adjustRightInd w:val="0"/>
              <w:spacing w:line="312" w:lineRule="auto"/>
              <w:rPr>
                <w:b/>
                <w:bCs/>
                <w:sz w:val="24"/>
                <w:szCs w:val="24"/>
              </w:rPr>
            </w:pPr>
            <w:r w:rsidRPr="002A4858">
              <w:rPr>
                <w:b/>
                <w:bCs/>
                <w:color w:val="4F81BD" w:themeColor="accent1"/>
                <w:sz w:val="24"/>
                <w:szCs w:val="24"/>
              </w:rPr>
              <w:t>TOTALE</w:t>
            </w:r>
          </w:p>
        </w:tc>
      </w:tr>
      <w:tr w:rsidR="00780307" w:rsidRPr="002A4858" w14:paraId="41499D17" w14:textId="77777777" w:rsidTr="00780307">
        <w:trPr>
          <w:trHeight w:val="673"/>
        </w:trPr>
        <w:tc>
          <w:tcPr>
            <w:tcW w:w="420" w:type="dxa"/>
            <w:vMerge/>
          </w:tcPr>
          <w:p w14:paraId="5FF48ACB" w14:textId="77777777" w:rsidR="00780307" w:rsidRDefault="00780307" w:rsidP="00D62246">
            <w:pPr>
              <w:autoSpaceDE w:val="0"/>
              <w:autoSpaceDN w:val="0"/>
              <w:adjustRightInd w:val="0"/>
              <w:spacing w:line="312" w:lineRule="auto"/>
              <w:rPr>
                <w:szCs w:val="20"/>
              </w:rPr>
            </w:pPr>
          </w:p>
        </w:tc>
        <w:tc>
          <w:tcPr>
            <w:tcW w:w="4253" w:type="dxa"/>
            <w:shd w:val="clear" w:color="auto" w:fill="DBE5F1" w:themeFill="accent1" w:themeFillTint="33"/>
          </w:tcPr>
          <w:p w14:paraId="437D669C" w14:textId="77777777" w:rsidR="00780307" w:rsidRPr="002A4858" w:rsidRDefault="00780307" w:rsidP="00E7406C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  <w:r w:rsidRPr="002A4858">
              <w:rPr>
                <w:sz w:val="24"/>
                <w:szCs w:val="24"/>
              </w:rPr>
              <w:t>Retribuzione per ricercatore post-dottorato con esperienza internazionale</w:t>
            </w:r>
          </w:p>
        </w:tc>
        <w:tc>
          <w:tcPr>
            <w:tcW w:w="1843" w:type="dxa"/>
          </w:tcPr>
          <w:p w14:paraId="3CD658D9" w14:textId="77777777" w:rsidR="00780307" w:rsidRPr="002A4858" w:rsidRDefault="00780307" w:rsidP="00D62246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E4F5EE4" w14:textId="77777777" w:rsidR="00780307" w:rsidRPr="002A4858" w:rsidRDefault="00780307" w:rsidP="00D62246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</w:tcPr>
          <w:p w14:paraId="25F84A5D" w14:textId="77777777" w:rsidR="00780307" w:rsidRPr="002A4858" w:rsidRDefault="00780307" w:rsidP="00D62246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</w:p>
        </w:tc>
      </w:tr>
      <w:tr w:rsidR="00780307" w:rsidRPr="002A4858" w14:paraId="7F109672" w14:textId="77777777" w:rsidTr="00780307">
        <w:trPr>
          <w:trHeight w:val="238"/>
        </w:trPr>
        <w:tc>
          <w:tcPr>
            <w:tcW w:w="420" w:type="dxa"/>
            <w:vMerge/>
          </w:tcPr>
          <w:p w14:paraId="401C43E3" w14:textId="77777777" w:rsidR="00780307" w:rsidRDefault="00780307" w:rsidP="00D62246">
            <w:pPr>
              <w:autoSpaceDE w:val="0"/>
              <w:autoSpaceDN w:val="0"/>
              <w:adjustRightInd w:val="0"/>
              <w:spacing w:line="312" w:lineRule="auto"/>
              <w:jc w:val="right"/>
              <w:rPr>
                <w:szCs w:val="20"/>
              </w:rPr>
            </w:pPr>
          </w:p>
        </w:tc>
        <w:tc>
          <w:tcPr>
            <w:tcW w:w="4253" w:type="dxa"/>
            <w:shd w:val="clear" w:color="auto" w:fill="DBE5F1" w:themeFill="accent1" w:themeFillTint="33"/>
          </w:tcPr>
          <w:p w14:paraId="17652EB7" w14:textId="77777777" w:rsidR="00780307" w:rsidRPr="002A4858" w:rsidRDefault="00780307" w:rsidP="00D62246">
            <w:pPr>
              <w:autoSpaceDE w:val="0"/>
              <w:autoSpaceDN w:val="0"/>
              <w:adjustRightInd w:val="0"/>
              <w:spacing w:line="312" w:lineRule="auto"/>
              <w:jc w:val="right"/>
              <w:rPr>
                <w:sz w:val="24"/>
                <w:szCs w:val="24"/>
              </w:rPr>
            </w:pPr>
            <w:r w:rsidRPr="002A4858">
              <w:rPr>
                <w:sz w:val="24"/>
                <w:szCs w:val="24"/>
              </w:rPr>
              <w:t>TOTALE</w:t>
            </w:r>
          </w:p>
        </w:tc>
        <w:tc>
          <w:tcPr>
            <w:tcW w:w="1843" w:type="dxa"/>
          </w:tcPr>
          <w:p w14:paraId="1FBDCE64" w14:textId="77777777" w:rsidR="00780307" w:rsidRPr="002A4858" w:rsidRDefault="00780307" w:rsidP="00D6224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sz w:val="24"/>
                <w:szCs w:val="24"/>
              </w:rPr>
            </w:pPr>
            <w:r w:rsidRPr="002A4858">
              <w:rPr>
                <w:color w:val="000000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701" w:type="dxa"/>
          </w:tcPr>
          <w:p w14:paraId="51DAA448" w14:textId="6748714D" w:rsidR="00780307" w:rsidRPr="002A4858" w:rsidRDefault="00780307" w:rsidP="00780307">
            <w:pPr>
              <w:autoSpaceDE w:val="0"/>
              <w:autoSpaceDN w:val="0"/>
              <w:adjustRightInd w:val="0"/>
              <w:spacing w:line="312" w:lineRule="auto"/>
              <w:rPr>
                <w:sz w:val="24"/>
                <w:szCs w:val="24"/>
              </w:rPr>
            </w:pPr>
            <w:r w:rsidRPr="002A4858">
              <w:rPr>
                <w:color w:val="000000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745" w:type="dxa"/>
          </w:tcPr>
          <w:p w14:paraId="4BDD2CE8" w14:textId="77777777" w:rsidR="00780307" w:rsidRPr="002A4858" w:rsidRDefault="00780307" w:rsidP="00D6224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sz w:val="24"/>
                <w:szCs w:val="24"/>
              </w:rPr>
            </w:pPr>
            <w:r w:rsidRPr="002A4858">
              <w:rPr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14:paraId="571B8CC4" w14:textId="77777777" w:rsidR="009D5607" w:rsidRDefault="009D5607" w:rsidP="00595FE0">
      <w:pPr>
        <w:pStyle w:val="BodyText"/>
        <w:spacing w:after="80"/>
        <w:rPr>
          <w:b/>
          <w:bCs/>
          <w:i/>
          <w:iCs/>
          <w:sz w:val="22"/>
          <w:szCs w:val="22"/>
        </w:rPr>
      </w:pPr>
    </w:p>
    <w:p w14:paraId="2C0A2F21" w14:textId="2A0E66FC" w:rsidR="009D5607" w:rsidRPr="00D0195A" w:rsidRDefault="00595FE0" w:rsidP="00D0195A">
      <w:pPr>
        <w:pStyle w:val="BodyText"/>
        <w:spacing w:after="80"/>
        <w:rPr>
          <w:b/>
          <w:bCs/>
        </w:rPr>
      </w:pPr>
      <w:r w:rsidRPr="00595FE0">
        <w:rPr>
          <w:b/>
          <w:bCs/>
        </w:rPr>
        <w:t>Posizione n.</w:t>
      </w:r>
      <w:r>
        <w:rPr>
          <w:b/>
          <w:bCs/>
        </w:rPr>
        <w:t xml:space="preserve"> </w:t>
      </w:r>
      <w:r w:rsidR="00D0195A">
        <w:rPr>
          <w:b/>
          <w:bCs/>
        </w:rPr>
        <w:t xml:space="preserve">… </w:t>
      </w:r>
      <w:r w:rsidR="009D5607" w:rsidRPr="004513DE">
        <w:rPr>
          <w:b/>
          <w:bCs/>
          <w:i/>
          <w:iCs/>
          <w:sz w:val="22"/>
          <w:szCs w:val="22"/>
        </w:rPr>
        <w:t>(ripetere la tabella per ogni posizione che si intende attivare)</w:t>
      </w:r>
    </w:p>
    <w:p w14:paraId="584D2DA5" w14:textId="77777777" w:rsidR="004E467A" w:rsidRDefault="004E467A" w:rsidP="004E467A">
      <w:pPr>
        <w:adjustRightInd w:val="0"/>
        <w:rPr>
          <w:szCs w:val="24"/>
        </w:rPr>
      </w:pPr>
    </w:p>
    <w:p w14:paraId="46A0738F" w14:textId="3B478CF2" w:rsidR="009C4F9F" w:rsidRDefault="009C4F9F" w:rsidP="00A25D7C">
      <w:pPr>
        <w:adjustRightInd w:val="0"/>
        <w:spacing w:line="360" w:lineRule="auto"/>
        <w:ind w:right="-93"/>
        <w:rPr>
          <w:sz w:val="24"/>
          <w:szCs w:val="28"/>
        </w:rPr>
      </w:pPr>
    </w:p>
    <w:p w14:paraId="77610F73" w14:textId="791D42F0" w:rsidR="00111802" w:rsidRPr="006B74B8" w:rsidRDefault="00FF1ED8" w:rsidP="00111802">
      <w:pPr>
        <w:adjustRightInd w:val="0"/>
        <w:spacing w:line="360" w:lineRule="auto"/>
        <w:ind w:right="-93"/>
        <w:rPr>
          <w:sz w:val="24"/>
          <w:szCs w:val="24"/>
        </w:rPr>
      </w:pPr>
      <w:r w:rsidRPr="006B74B8">
        <w:rPr>
          <w:rFonts w:eastAsia="Arial"/>
          <w:color w:val="000000" w:themeColor="text1"/>
          <w:sz w:val="24"/>
          <w:szCs w:val="24"/>
        </w:rPr>
        <w:t xml:space="preserve">Il/La sottoscritto/a </w:t>
      </w:r>
      <w:r w:rsidRPr="006B74B8">
        <w:rPr>
          <w:sz w:val="24"/>
          <w:szCs w:val="24"/>
        </w:rPr>
        <w:t>dichiara</w:t>
      </w:r>
      <w:r w:rsidRPr="006B74B8">
        <w:rPr>
          <w:rFonts w:eastAsia="Arial"/>
          <w:color w:val="000000" w:themeColor="text1"/>
          <w:sz w:val="24"/>
          <w:szCs w:val="24"/>
        </w:rPr>
        <w:t>,</w:t>
      </w:r>
      <w:r w:rsidR="00111802" w:rsidRPr="006B74B8">
        <w:rPr>
          <w:rFonts w:eastAsia="Arial"/>
          <w:color w:val="000000" w:themeColor="text1"/>
          <w:sz w:val="24"/>
          <w:szCs w:val="24"/>
        </w:rPr>
        <w:t xml:space="preserve"> ai fini della partecipazione al</w:t>
      </w:r>
      <w:r w:rsidRPr="006B74B8">
        <w:rPr>
          <w:rFonts w:eastAsia="Arial"/>
          <w:color w:val="000000" w:themeColor="text1"/>
          <w:sz w:val="24"/>
          <w:szCs w:val="24"/>
        </w:rPr>
        <w:t>l’</w:t>
      </w:r>
      <w:r w:rsidR="00111802" w:rsidRPr="006B74B8">
        <w:rPr>
          <w:rFonts w:eastAsia="Arial"/>
          <w:color w:val="000000" w:themeColor="text1"/>
          <w:sz w:val="24"/>
          <w:szCs w:val="24"/>
        </w:rPr>
        <w:t>Avviso:</w:t>
      </w:r>
    </w:p>
    <w:p w14:paraId="619A98E0" w14:textId="775D3B82" w:rsidR="00111802" w:rsidRPr="00F30E7F" w:rsidRDefault="00111802" w:rsidP="00F30E7F">
      <w:pPr>
        <w:pStyle w:val="ListParagraph"/>
        <w:numPr>
          <w:ilvl w:val="0"/>
          <w:numId w:val="7"/>
        </w:numPr>
        <w:adjustRightInd w:val="0"/>
        <w:spacing w:line="312" w:lineRule="auto"/>
        <w:ind w:left="851" w:right="-93" w:hanging="357"/>
        <w:rPr>
          <w:sz w:val="24"/>
          <w:szCs w:val="24"/>
        </w:rPr>
      </w:pPr>
      <w:r w:rsidRPr="00F30E7F">
        <w:rPr>
          <w:sz w:val="24"/>
          <w:szCs w:val="24"/>
        </w:rPr>
        <w:t>di accettare tutti gli obblighi derivanti dal</w:t>
      </w:r>
      <w:r w:rsidR="00C02127">
        <w:rPr>
          <w:sz w:val="24"/>
          <w:szCs w:val="24"/>
        </w:rPr>
        <w:t>l’</w:t>
      </w:r>
      <w:r w:rsidRPr="00F30E7F">
        <w:rPr>
          <w:sz w:val="24"/>
          <w:szCs w:val="24"/>
        </w:rPr>
        <w:t xml:space="preserve">Avviso </w:t>
      </w:r>
      <w:r w:rsidR="00C02127">
        <w:rPr>
          <w:sz w:val="24"/>
          <w:szCs w:val="24"/>
        </w:rPr>
        <w:t xml:space="preserve">n. </w:t>
      </w:r>
      <w:r w:rsidR="007F117A">
        <w:rPr>
          <w:sz w:val="24"/>
          <w:szCs w:val="24"/>
        </w:rPr>
        <w:t>47 del 20 febbraio 2025</w:t>
      </w:r>
      <w:r w:rsidRPr="00F30E7F">
        <w:rPr>
          <w:sz w:val="24"/>
          <w:szCs w:val="24"/>
        </w:rPr>
        <w:t>;</w:t>
      </w:r>
    </w:p>
    <w:p w14:paraId="01B0D149" w14:textId="0A393291" w:rsidR="009C4F9F" w:rsidRPr="00F30E7F" w:rsidRDefault="00111802" w:rsidP="00F30E7F">
      <w:pPr>
        <w:pStyle w:val="ListParagraph"/>
        <w:numPr>
          <w:ilvl w:val="0"/>
          <w:numId w:val="7"/>
        </w:numPr>
        <w:spacing w:line="312" w:lineRule="auto"/>
        <w:ind w:left="851" w:hanging="357"/>
        <w:rPr>
          <w:i/>
          <w:sz w:val="24"/>
          <w:szCs w:val="24"/>
        </w:rPr>
      </w:pPr>
      <w:r w:rsidRPr="00F30E7F">
        <w:rPr>
          <w:sz w:val="24"/>
          <w:szCs w:val="24"/>
        </w:rPr>
        <w:t xml:space="preserve">di aver </w:t>
      </w:r>
      <w:r w:rsidR="00CF6E34" w:rsidRPr="00F30E7F">
        <w:rPr>
          <w:sz w:val="24"/>
          <w:szCs w:val="24"/>
        </w:rPr>
        <w:t xml:space="preserve">preso visione </w:t>
      </w:r>
      <w:r w:rsidR="008A1D98" w:rsidRPr="00F30E7F">
        <w:rPr>
          <w:sz w:val="24"/>
          <w:szCs w:val="24"/>
        </w:rPr>
        <w:t>del</w:t>
      </w:r>
      <w:r w:rsidRPr="00F30E7F">
        <w:rPr>
          <w:sz w:val="24"/>
          <w:szCs w:val="24"/>
        </w:rPr>
        <w:t>l</w:t>
      </w:r>
      <w:r w:rsidR="00826C71" w:rsidRPr="00F30E7F">
        <w:rPr>
          <w:sz w:val="24"/>
          <w:szCs w:val="24"/>
        </w:rPr>
        <w:t>’“</w:t>
      </w:r>
      <w:r w:rsidR="00826C71" w:rsidRPr="00F30E7F">
        <w:rPr>
          <w:i/>
          <w:iCs/>
          <w:sz w:val="24"/>
          <w:szCs w:val="24"/>
        </w:rPr>
        <w:t>Informativa</w:t>
      </w:r>
      <w:r w:rsidR="00C02127" w:rsidRPr="00C02127">
        <w:rPr>
          <w:i/>
          <w:iCs/>
          <w:sz w:val="24"/>
          <w:szCs w:val="24"/>
        </w:rPr>
        <w:t xml:space="preserve"> ai sensi degli articoli 13 e 14 del Regolamento (UE) 2016/679 (“GDPR”) sul conferimento e trattamento dei dati sulla piattaforma “GEA-YOUR” e sulla pubblicazione degli elementi ritenuti non sensibili nei siti istituzionali e di consultazione aperta nell’ambito degli Investimenti del Piano Nazionale di Ripresa e Resilienza: Missione 4, </w:t>
      </w:r>
      <w:r w:rsidR="004E4B8A">
        <w:rPr>
          <w:i/>
          <w:iCs/>
          <w:sz w:val="24"/>
          <w:szCs w:val="24"/>
        </w:rPr>
        <w:t>C</w:t>
      </w:r>
      <w:r w:rsidR="00C02127" w:rsidRPr="00F30E7F">
        <w:rPr>
          <w:i/>
          <w:iCs/>
          <w:sz w:val="24"/>
          <w:szCs w:val="24"/>
        </w:rPr>
        <w:t>omponente 2 – Investimento 1.2 “Finanziamento di progetti presentati da giovani ricercatori”,</w:t>
      </w:r>
      <w:r w:rsidR="004E4B8A" w:rsidRPr="00F30E7F">
        <w:rPr>
          <w:i/>
          <w:iCs/>
          <w:sz w:val="24"/>
          <w:szCs w:val="24"/>
        </w:rPr>
        <w:t xml:space="preserve"> </w:t>
      </w:r>
      <w:r w:rsidR="00C02127" w:rsidRPr="00F30E7F">
        <w:rPr>
          <w:i/>
          <w:iCs/>
          <w:sz w:val="24"/>
          <w:szCs w:val="24"/>
        </w:rPr>
        <w:t>finanziati dall’Unione europea – Next Generation EU.</w:t>
      </w:r>
      <w:r w:rsidR="00826C71" w:rsidRPr="00F30E7F">
        <w:rPr>
          <w:sz w:val="24"/>
          <w:szCs w:val="24"/>
        </w:rPr>
        <w:t>” (</w:t>
      </w:r>
      <w:r w:rsidR="00AA4C12" w:rsidRPr="00F30E7F">
        <w:rPr>
          <w:sz w:val="24"/>
          <w:szCs w:val="24"/>
        </w:rPr>
        <w:t xml:space="preserve">Allegato 6 </w:t>
      </w:r>
      <w:r w:rsidR="00826C71" w:rsidRPr="00F30E7F">
        <w:rPr>
          <w:sz w:val="24"/>
          <w:szCs w:val="24"/>
        </w:rPr>
        <w:t>del</w:t>
      </w:r>
      <w:r w:rsidR="00C02127" w:rsidRPr="00F30E7F">
        <w:rPr>
          <w:sz w:val="24"/>
          <w:szCs w:val="24"/>
        </w:rPr>
        <w:t>l’</w:t>
      </w:r>
      <w:r w:rsidR="00826C71" w:rsidRPr="00F30E7F">
        <w:rPr>
          <w:sz w:val="24"/>
          <w:szCs w:val="24"/>
        </w:rPr>
        <w:t>Avviso</w:t>
      </w:r>
      <w:r w:rsidR="00AA4C12" w:rsidRPr="00F30E7F">
        <w:rPr>
          <w:sz w:val="24"/>
          <w:szCs w:val="24"/>
        </w:rPr>
        <w:t>)</w:t>
      </w:r>
      <w:r w:rsidR="00E36D83">
        <w:rPr>
          <w:sz w:val="24"/>
          <w:szCs w:val="24"/>
        </w:rPr>
        <w:t>.</w:t>
      </w:r>
    </w:p>
    <w:p w14:paraId="1CCEA274" w14:textId="77777777" w:rsidR="00C02127" w:rsidRPr="006D1843" w:rsidRDefault="00C02127" w:rsidP="00C02127">
      <w:pPr>
        <w:adjustRightInd w:val="0"/>
        <w:spacing w:line="360" w:lineRule="auto"/>
        <w:ind w:right="-93"/>
        <w:rPr>
          <w:sz w:val="24"/>
          <w:szCs w:val="28"/>
        </w:rPr>
      </w:pPr>
    </w:p>
    <w:p w14:paraId="23DCFC25" w14:textId="7C50AFB4" w:rsidR="004E467A" w:rsidRPr="005348AA" w:rsidRDefault="00A31CFD" w:rsidP="00A25D7C">
      <w:pPr>
        <w:adjustRightInd w:val="0"/>
        <w:spacing w:line="360" w:lineRule="auto"/>
        <w:ind w:right="-93"/>
        <w:rPr>
          <w:sz w:val="24"/>
          <w:szCs w:val="28"/>
        </w:rPr>
      </w:pPr>
      <w:r w:rsidRPr="00BA5D3D">
        <w:rPr>
          <w:rFonts w:eastAsia="Arial"/>
          <w:color w:val="000000" w:themeColor="text1"/>
          <w:sz w:val="24"/>
          <w:szCs w:val="28"/>
        </w:rPr>
        <w:t>Il/La sottoscritto/a</w:t>
      </w:r>
      <w:r>
        <w:rPr>
          <w:rFonts w:eastAsia="Arial"/>
          <w:color w:val="000000" w:themeColor="text1"/>
          <w:sz w:val="24"/>
          <w:szCs w:val="28"/>
        </w:rPr>
        <w:t xml:space="preserve"> </w:t>
      </w:r>
      <w:r w:rsidRPr="005348AA">
        <w:rPr>
          <w:sz w:val="24"/>
          <w:szCs w:val="28"/>
        </w:rPr>
        <w:t>dichiara</w:t>
      </w:r>
      <w:r w:rsidR="006F1F20">
        <w:rPr>
          <w:sz w:val="24"/>
          <w:szCs w:val="28"/>
        </w:rPr>
        <w:t xml:space="preserve"> altresì</w:t>
      </w:r>
      <w:r w:rsidR="004E467A" w:rsidRPr="005348AA">
        <w:rPr>
          <w:sz w:val="24"/>
          <w:szCs w:val="28"/>
        </w:rPr>
        <w:t xml:space="preserve"> che le procedure di selezione ed assunzione </w:t>
      </w:r>
      <w:r w:rsidR="00A42E06">
        <w:rPr>
          <w:sz w:val="24"/>
          <w:szCs w:val="28"/>
        </w:rPr>
        <w:t>da indire/</w:t>
      </w:r>
      <w:r w:rsidR="004E467A" w:rsidRPr="005348AA">
        <w:rPr>
          <w:sz w:val="24"/>
          <w:szCs w:val="28"/>
        </w:rPr>
        <w:t>indette sono:</w:t>
      </w:r>
    </w:p>
    <w:p w14:paraId="6FC1CBD0" w14:textId="77777777" w:rsidR="004E467A" w:rsidRPr="005348AA" w:rsidRDefault="004E467A" w:rsidP="006D1843">
      <w:pPr>
        <w:widowControl/>
        <w:numPr>
          <w:ilvl w:val="2"/>
          <w:numId w:val="6"/>
        </w:numPr>
        <w:adjustRightInd w:val="0"/>
        <w:spacing w:after="80" w:line="312" w:lineRule="auto"/>
        <w:ind w:left="992" w:hanging="357"/>
        <w:jc w:val="both"/>
        <w:rPr>
          <w:sz w:val="24"/>
          <w:szCs w:val="28"/>
        </w:rPr>
      </w:pPr>
      <w:r w:rsidRPr="005348AA">
        <w:rPr>
          <w:sz w:val="24"/>
          <w:szCs w:val="28"/>
        </w:rPr>
        <w:t>coerenti con obiettivi e finalità del Regolamento (UE) 2021/241, con la strategia generale e la Scheda di dettaglio della Componente del PNRR;</w:t>
      </w:r>
    </w:p>
    <w:p w14:paraId="78B4E97D" w14:textId="77777777" w:rsidR="004E467A" w:rsidRPr="005348AA" w:rsidRDefault="004E467A" w:rsidP="006D1843">
      <w:pPr>
        <w:widowControl/>
        <w:numPr>
          <w:ilvl w:val="2"/>
          <w:numId w:val="6"/>
        </w:numPr>
        <w:adjustRightInd w:val="0"/>
        <w:spacing w:after="80" w:line="312" w:lineRule="auto"/>
        <w:ind w:left="992" w:hanging="357"/>
        <w:jc w:val="both"/>
        <w:rPr>
          <w:sz w:val="24"/>
          <w:szCs w:val="28"/>
        </w:rPr>
      </w:pPr>
      <w:r w:rsidRPr="005348AA">
        <w:rPr>
          <w:sz w:val="24"/>
          <w:szCs w:val="28"/>
        </w:rPr>
        <w:t xml:space="preserve">orientate al conseguimento dei risultati misurati in riferimento a </w:t>
      </w:r>
      <w:r w:rsidRPr="005348AA">
        <w:rPr>
          <w:i/>
          <w:iCs/>
          <w:sz w:val="24"/>
          <w:szCs w:val="28"/>
        </w:rPr>
        <w:t>milestone</w:t>
      </w:r>
      <w:r w:rsidRPr="005348AA">
        <w:rPr>
          <w:sz w:val="24"/>
          <w:szCs w:val="28"/>
        </w:rPr>
        <w:t xml:space="preserve"> e </w:t>
      </w:r>
      <w:r w:rsidRPr="005348AA">
        <w:rPr>
          <w:i/>
          <w:iCs/>
          <w:sz w:val="24"/>
          <w:szCs w:val="28"/>
        </w:rPr>
        <w:t>target</w:t>
      </w:r>
      <w:r w:rsidRPr="005348AA">
        <w:rPr>
          <w:sz w:val="24"/>
          <w:szCs w:val="28"/>
        </w:rPr>
        <w:t xml:space="preserve"> eventualmente assegnati all’Investimento nei termini stabiliti dal Piano;</w:t>
      </w:r>
    </w:p>
    <w:p w14:paraId="1BEDBF5F" w14:textId="634725DF" w:rsidR="00CA50DB" w:rsidRPr="00D3207A" w:rsidRDefault="004E467A" w:rsidP="006D1843">
      <w:pPr>
        <w:widowControl/>
        <w:numPr>
          <w:ilvl w:val="2"/>
          <w:numId w:val="6"/>
        </w:numPr>
        <w:adjustRightInd w:val="0"/>
        <w:spacing w:after="80" w:line="312" w:lineRule="auto"/>
        <w:ind w:left="992" w:hanging="357"/>
        <w:jc w:val="both"/>
        <w:rPr>
          <w:sz w:val="24"/>
          <w:szCs w:val="24"/>
        </w:rPr>
      </w:pPr>
      <w:r w:rsidRPr="005348AA">
        <w:rPr>
          <w:sz w:val="24"/>
          <w:szCs w:val="24"/>
        </w:rPr>
        <w:t>conformi al principio “</w:t>
      </w:r>
      <w:r w:rsidRPr="005348AA">
        <w:rPr>
          <w:i/>
          <w:sz w:val="24"/>
          <w:szCs w:val="24"/>
        </w:rPr>
        <w:t>non arrecare un danno significativo</w:t>
      </w:r>
      <w:r w:rsidRPr="005348AA">
        <w:rPr>
          <w:sz w:val="24"/>
          <w:szCs w:val="24"/>
        </w:rPr>
        <w:t xml:space="preserve">” (DNSH), ai sensi dell'articolo 17 del Regolamento (UE) 2020/852, in coerenza con gli orientamenti tecnici predisposti dalla </w:t>
      </w:r>
      <w:r w:rsidRPr="005348AA">
        <w:rPr>
          <w:sz w:val="24"/>
          <w:szCs w:val="24"/>
        </w:rPr>
        <w:lastRenderedPageBreak/>
        <w:t>Commissione europea (Comunicazione della Commissione europea 2021/C58/01) e, ove applicabile, ai principi del tagging digitale, della parità di genere (</w:t>
      </w:r>
      <w:r w:rsidRPr="005348AA">
        <w:rPr>
          <w:i/>
          <w:sz w:val="24"/>
          <w:szCs w:val="24"/>
        </w:rPr>
        <w:t>Gender Equality</w:t>
      </w:r>
      <w:r w:rsidRPr="005348AA">
        <w:rPr>
          <w:sz w:val="24"/>
          <w:szCs w:val="24"/>
        </w:rPr>
        <w:t>) in relazione agli articoli 2, 3, paragrafo 3, del TUE, 8, 10, 19 e 157 del TFUE, e 21 e 23 della Carta dei diritti fondamentali dell’Unione europea, della protezione e valorizzazione dei giovani e del superamento dei divari territoriali;</w:t>
      </w:r>
    </w:p>
    <w:p w14:paraId="56C84C70" w14:textId="482704BE" w:rsidR="004E467A" w:rsidRPr="005348AA" w:rsidRDefault="004E467A" w:rsidP="006D1843">
      <w:pPr>
        <w:widowControl/>
        <w:numPr>
          <w:ilvl w:val="2"/>
          <w:numId w:val="6"/>
        </w:numPr>
        <w:adjustRightInd w:val="0"/>
        <w:spacing w:after="80" w:line="312" w:lineRule="auto"/>
        <w:ind w:left="992" w:hanging="357"/>
        <w:jc w:val="both"/>
        <w:rPr>
          <w:sz w:val="24"/>
          <w:szCs w:val="28"/>
        </w:rPr>
      </w:pPr>
      <w:r w:rsidRPr="005348AA">
        <w:rPr>
          <w:sz w:val="24"/>
          <w:szCs w:val="28"/>
        </w:rPr>
        <w:t>orientate ad affrontare e colmare le disuguaglianze di genere;</w:t>
      </w:r>
    </w:p>
    <w:p w14:paraId="103CC9FE" w14:textId="77777777" w:rsidR="004E467A" w:rsidRPr="005348AA" w:rsidRDefault="004E467A" w:rsidP="006D1843">
      <w:pPr>
        <w:widowControl/>
        <w:numPr>
          <w:ilvl w:val="2"/>
          <w:numId w:val="6"/>
        </w:numPr>
        <w:adjustRightInd w:val="0"/>
        <w:spacing w:after="80" w:line="312" w:lineRule="auto"/>
        <w:ind w:left="992" w:hanging="357"/>
        <w:jc w:val="both"/>
        <w:rPr>
          <w:sz w:val="24"/>
          <w:szCs w:val="28"/>
        </w:rPr>
      </w:pPr>
      <w:r w:rsidRPr="005348AA">
        <w:rPr>
          <w:sz w:val="24"/>
          <w:szCs w:val="28"/>
        </w:rPr>
        <w:t>indirizzate a sostenere la partecipazione di donne e giovani, anche in coerenza con quanto previsto dal decreto-legge 31 maggio 2021, n. 77 (c.d. Decreto Semplificazioni), convertito, con modificazioni, con legge 29 luglio 2021, n. 108, relativamente alla gestione del Piano Nazionale di Ripresa e Resilienza (PNRR);</w:t>
      </w:r>
    </w:p>
    <w:p w14:paraId="071DCFF2" w14:textId="197C5D74" w:rsidR="004E467A" w:rsidRDefault="004E467A" w:rsidP="006D1843">
      <w:pPr>
        <w:widowControl/>
        <w:numPr>
          <w:ilvl w:val="2"/>
          <w:numId w:val="6"/>
        </w:numPr>
        <w:adjustRightInd w:val="0"/>
        <w:spacing w:after="80" w:line="312" w:lineRule="auto"/>
        <w:ind w:left="992" w:hanging="357"/>
        <w:jc w:val="both"/>
        <w:rPr>
          <w:sz w:val="24"/>
          <w:szCs w:val="28"/>
        </w:rPr>
      </w:pPr>
      <w:r w:rsidRPr="005348AA">
        <w:rPr>
          <w:sz w:val="24"/>
          <w:szCs w:val="28"/>
        </w:rPr>
        <w:t>volte a favorire la valorizzazione dei risultati della ricerca e garantire la tutela della proprietà intellettuale, assicurando un accesso aperto al pubblico ai risultati della ricerca e ai relativi dati (ad esempio, le pubblicazioni di risultati originali della ricerca scientifica, i dati grezzi e i metadati, le fonti, le rappresentazioni digitali grafiche e di immagini e i materiali multimediali scientifici) nel minor tempo e con il minor numero di limitazioni possibile, secondo i principi “</w:t>
      </w:r>
      <w:r w:rsidRPr="005348AA">
        <w:rPr>
          <w:i/>
          <w:sz w:val="24"/>
          <w:szCs w:val="28"/>
        </w:rPr>
        <w:t>Open science</w:t>
      </w:r>
      <w:r w:rsidRPr="005348AA">
        <w:rPr>
          <w:sz w:val="24"/>
          <w:szCs w:val="28"/>
        </w:rPr>
        <w:t>” e “</w:t>
      </w:r>
      <w:r w:rsidRPr="005348AA">
        <w:rPr>
          <w:i/>
          <w:sz w:val="24"/>
          <w:szCs w:val="28"/>
        </w:rPr>
        <w:t>FAIR Data</w:t>
      </w:r>
      <w:r w:rsidRPr="005348AA">
        <w:rPr>
          <w:sz w:val="24"/>
          <w:szCs w:val="28"/>
        </w:rPr>
        <w:t>”</w:t>
      </w:r>
      <w:r w:rsidR="006A626F">
        <w:rPr>
          <w:sz w:val="24"/>
          <w:szCs w:val="28"/>
        </w:rPr>
        <w:t>;</w:t>
      </w:r>
    </w:p>
    <w:p w14:paraId="4B14A121" w14:textId="16518720" w:rsidR="004E467A" w:rsidRDefault="00A32FA0" w:rsidP="006D1843">
      <w:pPr>
        <w:widowControl/>
        <w:numPr>
          <w:ilvl w:val="2"/>
          <w:numId w:val="6"/>
        </w:numPr>
        <w:adjustRightInd w:val="0"/>
        <w:spacing w:after="80" w:line="312" w:lineRule="auto"/>
        <w:ind w:left="992" w:hanging="357"/>
        <w:jc w:val="both"/>
        <w:rPr>
          <w:sz w:val="24"/>
          <w:szCs w:val="28"/>
        </w:rPr>
      </w:pPr>
      <w:r>
        <w:rPr>
          <w:sz w:val="24"/>
          <w:szCs w:val="28"/>
        </w:rPr>
        <w:t>coerenti a</w:t>
      </w:r>
      <w:r w:rsidR="00104E59">
        <w:rPr>
          <w:sz w:val="24"/>
          <w:szCs w:val="28"/>
        </w:rPr>
        <w:t xml:space="preserve">gli adempimenti </w:t>
      </w:r>
      <w:r w:rsidR="00104E59" w:rsidRPr="00104E59">
        <w:rPr>
          <w:sz w:val="24"/>
          <w:szCs w:val="28"/>
        </w:rPr>
        <w:t>in materia di titolarità effettiva, conflitto di interessi e doppio finanziamento</w:t>
      </w:r>
      <w:r w:rsidR="00A172C7">
        <w:rPr>
          <w:sz w:val="24"/>
          <w:szCs w:val="28"/>
        </w:rPr>
        <w:t>,</w:t>
      </w:r>
      <w:r w:rsidR="00D65E65">
        <w:rPr>
          <w:sz w:val="24"/>
          <w:szCs w:val="28"/>
        </w:rPr>
        <w:t xml:space="preserve"> a</w:t>
      </w:r>
      <w:r w:rsidR="00D65E65" w:rsidRPr="00D65E65">
        <w:rPr>
          <w:sz w:val="24"/>
          <w:szCs w:val="28"/>
        </w:rPr>
        <w:t>l fine di assicurare la tutela degli interessi finanziari dell’Unione</w:t>
      </w:r>
      <w:r w:rsidR="00A172C7">
        <w:rPr>
          <w:sz w:val="24"/>
          <w:szCs w:val="28"/>
        </w:rPr>
        <w:t xml:space="preserve"> </w:t>
      </w:r>
      <w:r w:rsidR="00A172C7" w:rsidRPr="00A172C7">
        <w:rPr>
          <w:sz w:val="24"/>
          <w:szCs w:val="28"/>
        </w:rPr>
        <w:t>ai sensi del</w:t>
      </w:r>
      <w:r w:rsidR="00B04D17">
        <w:rPr>
          <w:sz w:val="24"/>
          <w:szCs w:val="28"/>
        </w:rPr>
        <w:t>l’articolo 22 del</w:t>
      </w:r>
      <w:r w:rsidR="00A172C7" w:rsidRPr="00A172C7">
        <w:rPr>
          <w:sz w:val="24"/>
          <w:szCs w:val="28"/>
        </w:rPr>
        <w:t xml:space="preserve"> Regolamento (UE) 2021/241</w:t>
      </w:r>
      <w:r w:rsidR="00A172C7">
        <w:rPr>
          <w:sz w:val="24"/>
          <w:szCs w:val="28"/>
        </w:rPr>
        <w:t>,</w:t>
      </w:r>
      <w:r w:rsidR="0079736F">
        <w:rPr>
          <w:sz w:val="24"/>
          <w:szCs w:val="28"/>
        </w:rPr>
        <w:t xml:space="preserve"> </w:t>
      </w:r>
      <w:r w:rsidR="00B73237">
        <w:rPr>
          <w:sz w:val="24"/>
          <w:szCs w:val="28"/>
        </w:rPr>
        <w:t>e tengono conto d</w:t>
      </w:r>
      <w:r w:rsidR="00D44C31">
        <w:rPr>
          <w:sz w:val="24"/>
          <w:szCs w:val="28"/>
        </w:rPr>
        <w:t>i quanto previsto dalla normativa vigente</w:t>
      </w:r>
      <w:r w:rsidR="00CB2D23">
        <w:rPr>
          <w:sz w:val="24"/>
          <w:szCs w:val="28"/>
        </w:rPr>
        <w:t>, delle</w:t>
      </w:r>
      <w:r w:rsidR="00CB2D23" w:rsidRPr="00CB2D23">
        <w:rPr>
          <w:sz w:val="24"/>
          <w:szCs w:val="28"/>
        </w:rPr>
        <w:t xml:space="preserve"> Circolari MEF-RGS n. 27 del 15 settembre 2023 e n.13 del 28 marzo 2024</w:t>
      </w:r>
      <w:r w:rsidR="00746D58">
        <w:rPr>
          <w:sz w:val="24"/>
          <w:szCs w:val="28"/>
        </w:rPr>
        <w:t xml:space="preserve"> e delle disposizioni</w:t>
      </w:r>
      <w:r w:rsidR="006470C0">
        <w:rPr>
          <w:sz w:val="24"/>
          <w:szCs w:val="28"/>
        </w:rPr>
        <w:t xml:space="preserve"> emanate dal Ministero dell’Università e Ricerca in materia, consultabili al link</w:t>
      </w:r>
      <w:r w:rsidR="00746D58">
        <w:rPr>
          <w:sz w:val="24"/>
          <w:szCs w:val="28"/>
        </w:rPr>
        <w:t xml:space="preserve"> </w:t>
      </w:r>
      <w:hyperlink r:id="rId13" w:history="1">
        <w:r w:rsidR="00B04D17" w:rsidRPr="005D2D45">
          <w:rPr>
            <w:rStyle w:val="Hyperlink"/>
            <w:sz w:val="24"/>
            <w:szCs w:val="28"/>
          </w:rPr>
          <w:t>https://www.mur.gov.it/it/pnrr/strumenti-di-attuazione/politica-antifrode</w:t>
        </w:r>
      </w:hyperlink>
      <w:r w:rsidR="00B04D17">
        <w:rPr>
          <w:sz w:val="24"/>
          <w:szCs w:val="28"/>
        </w:rPr>
        <w:t xml:space="preserve"> </w:t>
      </w:r>
    </w:p>
    <w:p w14:paraId="7AD3E384" w14:textId="77777777" w:rsidR="00E42B5D" w:rsidRPr="00E42B5D" w:rsidRDefault="00E42B5D" w:rsidP="005D3769">
      <w:pPr>
        <w:widowControl/>
        <w:adjustRightInd w:val="0"/>
        <w:spacing w:before="80" w:after="80"/>
        <w:jc w:val="both"/>
        <w:rPr>
          <w:sz w:val="24"/>
          <w:szCs w:val="28"/>
        </w:rPr>
      </w:pPr>
    </w:p>
    <w:p w14:paraId="58A5588E" w14:textId="77777777" w:rsidR="00655873" w:rsidRDefault="00655873" w:rsidP="00E073AA">
      <w:pPr>
        <w:widowControl/>
        <w:autoSpaceDE/>
        <w:autoSpaceDN/>
        <w:spacing w:after="100" w:afterAutospacing="1"/>
        <w:jc w:val="both"/>
        <w:rPr>
          <w:rFonts w:eastAsia="Calibri"/>
          <w:kern w:val="2"/>
          <w:sz w:val="20"/>
          <w:szCs w:val="20"/>
          <w14:ligatures w14:val="standardContextual"/>
        </w:rPr>
      </w:pPr>
    </w:p>
    <w:p w14:paraId="1318027F" w14:textId="0830F14A" w:rsidR="00E42B5D" w:rsidRPr="00E073AA" w:rsidRDefault="00E42B5D" w:rsidP="00E073AA">
      <w:pPr>
        <w:widowControl/>
        <w:autoSpaceDE/>
        <w:autoSpaceDN/>
        <w:spacing w:after="100" w:afterAutospacing="1"/>
        <w:jc w:val="both"/>
        <w:rPr>
          <w:rFonts w:eastAsia="Calibri"/>
          <w:b/>
          <w:kern w:val="2"/>
          <w:sz w:val="20"/>
          <w:szCs w:val="20"/>
          <w14:ligatures w14:val="standardContextual"/>
        </w:rPr>
      </w:pPr>
      <w:r w:rsidRPr="00E42B5D">
        <w:rPr>
          <w:rFonts w:eastAsia="Calibri"/>
          <w:kern w:val="2"/>
          <w:sz w:val="20"/>
          <w:szCs w:val="20"/>
          <w14:ligatures w14:val="standardContextual"/>
        </w:rPr>
        <w:t>Si allega al presente modulo una copia del documento di identità del dichiarante</w:t>
      </w:r>
      <w:r w:rsidRPr="00E42B5D">
        <w:rPr>
          <w:rFonts w:eastAsia="Calibri"/>
          <w:kern w:val="2"/>
          <w:sz w:val="20"/>
          <w:szCs w:val="20"/>
          <w:vertAlign w:val="superscript"/>
          <w14:ligatures w14:val="standardContextual"/>
        </w:rPr>
        <w:footnoteReference w:id="2"/>
      </w:r>
      <w:r w:rsidRPr="00E42B5D">
        <w:rPr>
          <w:rFonts w:eastAsia="Calibri"/>
          <w:kern w:val="2"/>
          <w:sz w:val="20"/>
          <w:szCs w:val="20"/>
          <w14:ligatures w14:val="standardContextual"/>
        </w:rPr>
        <w:t>.</w:t>
      </w:r>
    </w:p>
    <w:p w14:paraId="1B247324" w14:textId="77777777" w:rsidR="00E42B5D" w:rsidRPr="004B4C21" w:rsidRDefault="00E42B5D" w:rsidP="00E42B5D">
      <w:pPr>
        <w:pStyle w:val="BodyText"/>
        <w:ind w:right="2"/>
        <w:jc w:val="both"/>
      </w:pPr>
    </w:p>
    <w:p w14:paraId="6A6A3973" w14:textId="72296E12" w:rsidR="00D3207A" w:rsidRPr="00E42B5D" w:rsidRDefault="00E42B5D" w:rsidP="00E42B5D">
      <w:pPr>
        <w:pStyle w:val="BodyText"/>
        <w:ind w:right="2"/>
        <w:jc w:val="both"/>
      </w:pPr>
      <w:r>
        <w:t xml:space="preserve">        Luogo e data                                                                         </w:t>
      </w:r>
    </w:p>
    <w:p w14:paraId="71763AD0" w14:textId="477B908C" w:rsidR="004E467A" w:rsidRPr="005348AA" w:rsidRDefault="004E467A" w:rsidP="005348AA">
      <w:pPr>
        <w:adjustRightInd w:val="0"/>
        <w:spacing w:after="80" w:line="360" w:lineRule="auto"/>
        <w:ind w:left="5664"/>
        <w:rPr>
          <w:i/>
          <w:iCs/>
          <w:sz w:val="24"/>
          <w:szCs w:val="28"/>
        </w:rPr>
      </w:pPr>
      <w:r w:rsidRPr="005348AA">
        <w:rPr>
          <w:i/>
          <w:iCs/>
          <w:sz w:val="24"/>
          <w:szCs w:val="28"/>
        </w:rPr>
        <w:t>Firma del legale rappresentante</w:t>
      </w:r>
    </w:p>
    <w:p w14:paraId="204DF5CD" w14:textId="090298FB" w:rsidR="0033384E" w:rsidRPr="005348AA" w:rsidRDefault="004E467A" w:rsidP="005D3769">
      <w:pPr>
        <w:adjustRightInd w:val="0"/>
        <w:spacing w:after="80" w:line="360" w:lineRule="auto"/>
        <w:ind w:left="4956" w:firstLine="708"/>
        <w:rPr>
          <w:rFonts w:ascii="Calibri"/>
          <w:sz w:val="13"/>
          <w:szCs w:val="28"/>
        </w:rPr>
      </w:pPr>
      <w:r w:rsidRPr="005348AA">
        <w:rPr>
          <w:i/>
          <w:iCs/>
          <w:sz w:val="24"/>
          <w:szCs w:val="28"/>
        </w:rPr>
        <w:t>_________________________________</w:t>
      </w:r>
    </w:p>
    <w:sectPr w:rsidR="0033384E" w:rsidRPr="005348AA" w:rsidSect="004E467A">
      <w:headerReference w:type="default" r:id="rId14"/>
      <w:headerReference w:type="first" r:id="rId15"/>
      <w:footerReference w:type="first" r:id="rId16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D814F" w14:textId="77777777" w:rsidR="009018EE" w:rsidRDefault="009018EE">
      <w:r>
        <w:separator/>
      </w:r>
    </w:p>
  </w:endnote>
  <w:endnote w:type="continuationSeparator" w:id="0">
    <w:p w14:paraId="524D9EC5" w14:textId="77777777" w:rsidR="009018EE" w:rsidRDefault="009018EE">
      <w:r>
        <w:continuationSeparator/>
      </w:r>
    </w:p>
  </w:endnote>
  <w:endnote w:type="continuationNotice" w:id="1">
    <w:p w14:paraId="12CA519A" w14:textId="77777777" w:rsidR="009018EE" w:rsidRDefault="009018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6274F" w14:textId="77777777" w:rsidR="00E06377" w:rsidRDefault="00D62246">
    <w:pPr>
      <w:pStyle w:val="Foo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37FFA09" wp14:editId="7FA7F140">
          <wp:simplePos x="0" y="0"/>
          <wp:positionH relativeFrom="margin">
            <wp:posOffset>-342900</wp:posOffset>
          </wp:positionH>
          <wp:positionV relativeFrom="paragraph">
            <wp:posOffset>-137160</wp:posOffset>
          </wp:positionV>
          <wp:extent cx="6872400" cy="745200"/>
          <wp:effectExtent l="0" t="0" r="5080" b="0"/>
          <wp:wrapNone/>
          <wp:docPr id="1580600209" name="Picture 1580600209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3649" t="34286" r="4893" b="22541"/>
                  <a:stretch/>
                </pic:blipFill>
                <pic:spPr bwMode="auto">
                  <a:xfrm>
                    <a:off x="0" y="0"/>
                    <a:ext cx="6872400" cy="745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0D6E7" w14:textId="77777777" w:rsidR="009018EE" w:rsidRDefault="009018EE">
      <w:r>
        <w:separator/>
      </w:r>
    </w:p>
  </w:footnote>
  <w:footnote w:type="continuationSeparator" w:id="0">
    <w:p w14:paraId="6A65BD67" w14:textId="77777777" w:rsidR="009018EE" w:rsidRDefault="009018EE">
      <w:r>
        <w:continuationSeparator/>
      </w:r>
    </w:p>
  </w:footnote>
  <w:footnote w:type="continuationNotice" w:id="1">
    <w:p w14:paraId="54BC902F" w14:textId="77777777" w:rsidR="009018EE" w:rsidRDefault="009018EE"/>
  </w:footnote>
  <w:footnote w:id="2">
    <w:p w14:paraId="53CEBBB2" w14:textId="77777777" w:rsidR="00E42B5D" w:rsidRPr="004B4C21" w:rsidRDefault="00E42B5D" w:rsidP="00E42B5D">
      <w:pPr>
        <w:pStyle w:val="FootnoteText"/>
        <w:rPr>
          <w:sz w:val="18"/>
          <w:szCs w:val="18"/>
        </w:rPr>
      </w:pPr>
      <w:r w:rsidRPr="004B4C21">
        <w:rPr>
          <w:rStyle w:val="FootnoteReference"/>
          <w:sz w:val="18"/>
          <w:szCs w:val="18"/>
        </w:rPr>
        <w:footnoteRef/>
      </w:r>
      <w:r w:rsidRPr="004B4C21">
        <w:rPr>
          <w:sz w:val="18"/>
          <w:szCs w:val="18"/>
        </w:rPr>
        <w:t>Applicabile nel caso in cui la dichiarazione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C27AA" w14:textId="0DFAF744" w:rsidR="00E06377" w:rsidRDefault="00D62246" w:rsidP="00D62246">
    <w:pPr>
      <w:pStyle w:val="Header"/>
      <w:rPr>
        <w:i/>
        <w:sz w:val="28"/>
        <w:szCs w:val="28"/>
      </w:rPr>
    </w:pPr>
    <w:r w:rsidRPr="009D3238">
      <w:rPr>
        <w:rFonts w:eastAsia="Calibri"/>
        <w:noProof/>
      </w:rPr>
      <w:drawing>
        <wp:anchor distT="0" distB="0" distL="114300" distR="114300" simplePos="0" relativeHeight="251658240" behindDoc="0" locked="0" layoutInCell="1" allowOverlap="1" wp14:anchorId="5C6B7CC6" wp14:editId="63153FF5">
          <wp:simplePos x="0" y="0"/>
          <wp:positionH relativeFrom="column">
            <wp:posOffset>-401609</wp:posOffset>
          </wp:positionH>
          <wp:positionV relativeFrom="paragraph">
            <wp:posOffset>-132137</wp:posOffset>
          </wp:positionV>
          <wp:extent cx="1498600" cy="1031875"/>
          <wp:effectExtent l="0" t="0" r="6350" b="0"/>
          <wp:wrapThrough wrapText="bothSides">
            <wp:wrapPolygon edited="0">
              <wp:start x="0" y="0"/>
              <wp:lineTo x="0" y="21135"/>
              <wp:lineTo x="21417" y="21135"/>
              <wp:lineTo x="21417" y="0"/>
              <wp:lineTo x="0" y="0"/>
            </wp:wrapPolygon>
          </wp:wrapThrough>
          <wp:docPr id="294084460" name="Picture 2940844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31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  <w:sz w:val="28"/>
        <w:szCs w:val="28"/>
      </w:rPr>
      <w:tab/>
    </w:r>
    <w:r>
      <w:rPr>
        <w:i/>
        <w:sz w:val="28"/>
        <w:szCs w:val="28"/>
      </w:rPr>
      <w:tab/>
    </w:r>
  </w:p>
  <w:p w14:paraId="25A858FD" w14:textId="77777777" w:rsidR="002D0CB5" w:rsidRDefault="002D0CB5" w:rsidP="00D62246">
    <w:pPr>
      <w:pStyle w:val="Header"/>
      <w:rPr>
        <w:i/>
        <w:sz w:val="28"/>
        <w:szCs w:val="28"/>
      </w:rPr>
    </w:pPr>
  </w:p>
  <w:p w14:paraId="07108DAB" w14:textId="77777777" w:rsidR="002D0CB5" w:rsidRDefault="002D0CB5" w:rsidP="00D62246">
    <w:pPr>
      <w:pStyle w:val="Header"/>
      <w:rPr>
        <w:i/>
        <w:sz w:val="28"/>
        <w:szCs w:val="28"/>
      </w:rPr>
    </w:pPr>
  </w:p>
  <w:p w14:paraId="3A0A81F8" w14:textId="466AB78E" w:rsidR="00E06377" w:rsidRDefault="00D62246" w:rsidP="00D62246">
    <w:pPr>
      <w:pStyle w:val="Header"/>
    </w:pPr>
    <w:r>
      <w:rPr>
        <w:i/>
        <w:sz w:val="28"/>
        <w:szCs w:val="28"/>
      </w:rPr>
      <w:tab/>
    </w:r>
    <w:r>
      <w:rPr>
        <w:i/>
        <w:sz w:val="28"/>
        <w:szCs w:val="28"/>
      </w:rPr>
      <w:tab/>
    </w:r>
  </w:p>
  <w:p w14:paraId="4028DF6F" w14:textId="77777777" w:rsidR="00E06377" w:rsidRPr="007E1CF1" w:rsidRDefault="00E06377" w:rsidP="00D622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E55B7" w14:textId="77777777" w:rsidR="00E06377" w:rsidRDefault="00D62246">
    <w:pPr>
      <w:pStyle w:val="Header"/>
    </w:pPr>
    <w:r>
      <w:rPr>
        <w:noProof/>
        <w:sz w:val="20"/>
      </w:rPr>
      <w:drawing>
        <wp:inline distT="0" distB="0" distL="0" distR="0" wp14:anchorId="390B9B93" wp14:editId="0D5C283A">
          <wp:extent cx="1682603" cy="2235707"/>
          <wp:effectExtent l="0" t="0" r="0" b="0"/>
          <wp:docPr id="1528091618" name="Picture 15280916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A2626"/>
    <w:multiLevelType w:val="hybridMultilevel"/>
    <w:tmpl w:val="4D2864FC"/>
    <w:lvl w:ilvl="0" w:tplc="0410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 w15:restartNumberingAfterBreak="0">
    <w:nsid w:val="118F413C"/>
    <w:multiLevelType w:val="multilevel"/>
    <w:tmpl w:val="52B0A3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A777089"/>
    <w:multiLevelType w:val="hybridMultilevel"/>
    <w:tmpl w:val="FA2ABAA2"/>
    <w:lvl w:ilvl="0" w:tplc="8280FB32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it-IT" w:eastAsia="en-US" w:bidi="ar-SA"/>
      </w:rPr>
    </w:lvl>
    <w:lvl w:ilvl="1" w:tplc="F2E6F63A">
      <w:numFmt w:val="bullet"/>
      <w:lvlText w:val="-"/>
      <w:lvlJc w:val="left"/>
      <w:pPr>
        <w:ind w:left="1209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9F5C2528">
      <w:numFmt w:val="bullet"/>
      <w:lvlText w:val="•"/>
      <w:lvlJc w:val="left"/>
      <w:pPr>
        <w:ind w:left="2235" w:hanging="358"/>
      </w:pPr>
      <w:rPr>
        <w:rFonts w:hint="default"/>
        <w:lang w:val="it-IT" w:eastAsia="en-US" w:bidi="ar-SA"/>
      </w:rPr>
    </w:lvl>
    <w:lvl w:ilvl="3" w:tplc="CC5212EC">
      <w:numFmt w:val="bullet"/>
      <w:lvlText w:val="•"/>
      <w:lvlJc w:val="left"/>
      <w:pPr>
        <w:ind w:left="3260" w:hanging="358"/>
      </w:pPr>
      <w:rPr>
        <w:rFonts w:hint="default"/>
        <w:lang w:val="it-IT" w:eastAsia="en-US" w:bidi="ar-SA"/>
      </w:rPr>
    </w:lvl>
    <w:lvl w:ilvl="4" w:tplc="6548FD46">
      <w:numFmt w:val="bullet"/>
      <w:lvlText w:val="•"/>
      <w:lvlJc w:val="left"/>
      <w:pPr>
        <w:ind w:left="4285" w:hanging="358"/>
      </w:pPr>
      <w:rPr>
        <w:rFonts w:hint="default"/>
        <w:lang w:val="it-IT" w:eastAsia="en-US" w:bidi="ar-SA"/>
      </w:rPr>
    </w:lvl>
    <w:lvl w:ilvl="5" w:tplc="137CFF0C">
      <w:numFmt w:val="bullet"/>
      <w:lvlText w:val="•"/>
      <w:lvlJc w:val="left"/>
      <w:pPr>
        <w:ind w:left="5310" w:hanging="358"/>
      </w:pPr>
      <w:rPr>
        <w:rFonts w:hint="default"/>
        <w:lang w:val="it-IT" w:eastAsia="en-US" w:bidi="ar-SA"/>
      </w:rPr>
    </w:lvl>
    <w:lvl w:ilvl="6" w:tplc="18D4DCFA">
      <w:numFmt w:val="bullet"/>
      <w:lvlText w:val="•"/>
      <w:lvlJc w:val="left"/>
      <w:pPr>
        <w:ind w:left="6335" w:hanging="358"/>
      </w:pPr>
      <w:rPr>
        <w:rFonts w:hint="default"/>
        <w:lang w:val="it-IT" w:eastAsia="en-US" w:bidi="ar-SA"/>
      </w:rPr>
    </w:lvl>
    <w:lvl w:ilvl="7" w:tplc="E7786692">
      <w:numFmt w:val="bullet"/>
      <w:lvlText w:val="•"/>
      <w:lvlJc w:val="left"/>
      <w:pPr>
        <w:ind w:left="7360" w:hanging="358"/>
      </w:pPr>
      <w:rPr>
        <w:rFonts w:hint="default"/>
        <w:lang w:val="it-IT" w:eastAsia="en-US" w:bidi="ar-SA"/>
      </w:rPr>
    </w:lvl>
    <w:lvl w:ilvl="8" w:tplc="45564746">
      <w:numFmt w:val="bullet"/>
      <w:lvlText w:val="•"/>
      <w:lvlJc w:val="left"/>
      <w:pPr>
        <w:ind w:left="8386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1FE9596A"/>
    <w:multiLevelType w:val="hybridMultilevel"/>
    <w:tmpl w:val="02ACE666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426D"/>
    <w:multiLevelType w:val="hybridMultilevel"/>
    <w:tmpl w:val="445E4C5A"/>
    <w:lvl w:ilvl="0" w:tplc="04100005">
      <w:start w:val="1"/>
      <w:numFmt w:val="bullet"/>
      <w:lvlText w:val=""/>
      <w:lvlJc w:val="left"/>
      <w:pPr>
        <w:ind w:left="155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5" w15:restartNumberingAfterBreak="0">
    <w:nsid w:val="462A7D8F"/>
    <w:multiLevelType w:val="hybridMultilevel"/>
    <w:tmpl w:val="55FC3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D62CE6"/>
    <w:multiLevelType w:val="hybridMultilevel"/>
    <w:tmpl w:val="734E15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818496">
    <w:abstractNumId w:val="2"/>
  </w:num>
  <w:num w:numId="2" w16cid:durableId="935331436">
    <w:abstractNumId w:val="0"/>
  </w:num>
  <w:num w:numId="3" w16cid:durableId="424231882">
    <w:abstractNumId w:val="4"/>
  </w:num>
  <w:num w:numId="4" w16cid:durableId="827595467">
    <w:abstractNumId w:val="3"/>
  </w:num>
  <w:num w:numId="5" w16cid:durableId="2060089801">
    <w:abstractNumId w:val="6"/>
  </w:num>
  <w:num w:numId="6" w16cid:durableId="1917859100">
    <w:abstractNumId w:val="1"/>
  </w:num>
  <w:num w:numId="7" w16cid:durableId="2084570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4E"/>
    <w:rsid w:val="00001A22"/>
    <w:rsid w:val="00003DE3"/>
    <w:rsid w:val="000133D1"/>
    <w:rsid w:val="00021C5F"/>
    <w:rsid w:val="00025D3A"/>
    <w:rsid w:val="00031A05"/>
    <w:rsid w:val="000349F9"/>
    <w:rsid w:val="00042DDB"/>
    <w:rsid w:val="0004384B"/>
    <w:rsid w:val="00043F6D"/>
    <w:rsid w:val="00044201"/>
    <w:rsid w:val="000471E3"/>
    <w:rsid w:val="00053690"/>
    <w:rsid w:val="00064919"/>
    <w:rsid w:val="000668E0"/>
    <w:rsid w:val="0007639B"/>
    <w:rsid w:val="00081C33"/>
    <w:rsid w:val="0009265A"/>
    <w:rsid w:val="00093BB7"/>
    <w:rsid w:val="00095957"/>
    <w:rsid w:val="000A0CEB"/>
    <w:rsid w:val="000A255E"/>
    <w:rsid w:val="000B036A"/>
    <w:rsid w:val="000B0512"/>
    <w:rsid w:val="000B67A0"/>
    <w:rsid w:val="000C48D1"/>
    <w:rsid w:val="000C6236"/>
    <w:rsid w:val="000C7E5B"/>
    <w:rsid w:val="000D3A02"/>
    <w:rsid w:val="000E00D6"/>
    <w:rsid w:val="000F59F2"/>
    <w:rsid w:val="00104E59"/>
    <w:rsid w:val="0010627D"/>
    <w:rsid w:val="00107B3B"/>
    <w:rsid w:val="00111802"/>
    <w:rsid w:val="00114320"/>
    <w:rsid w:val="001144FC"/>
    <w:rsid w:val="00121564"/>
    <w:rsid w:val="00123A0F"/>
    <w:rsid w:val="001245AF"/>
    <w:rsid w:val="00124CDF"/>
    <w:rsid w:val="00126B29"/>
    <w:rsid w:val="00132D2E"/>
    <w:rsid w:val="001429B8"/>
    <w:rsid w:val="001517EA"/>
    <w:rsid w:val="00155495"/>
    <w:rsid w:val="00163DA4"/>
    <w:rsid w:val="00164A2A"/>
    <w:rsid w:val="00164C40"/>
    <w:rsid w:val="001655A2"/>
    <w:rsid w:val="00167D09"/>
    <w:rsid w:val="001715DD"/>
    <w:rsid w:val="00171BEE"/>
    <w:rsid w:val="00177E1B"/>
    <w:rsid w:val="00181C58"/>
    <w:rsid w:val="001830EF"/>
    <w:rsid w:val="001860B2"/>
    <w:rsid w:val="001A24D1"/>
    <w:rsid w:val="001B4BCC"/>
    <w:rsid w:val="001C502D"/>
    <w:rsid w:val="001C6727"/>
    <w:rsid w:val="001C7C69"/>
    <w:rsid w:val="001D380A"/>
    <w:rsid w:val="001E0B1D"/>
    <w:rsid w:val="001E1011"/>
    <w:rsid w:val="001E3EEE"/>
    <w:rsid w:val="001E5066"/>
    <w:rsid w:val="002019B2"/>
    <w:rsid w:val="002046D9"/>
    <w:rsid w:val="0020503B"/>
    <w:rsid w:val="002166E2"/>
    <w:rsid w:val="00217C82"/>
    <w:rsid w:val="00220139"/>
    <w:rsid w:val="00221FE5"/>
    <w:rsid w:val="0022577A"/>
    <w:rsid w:val="002352FE"/>
    <w:rsid w:val="00245E70"/>
    <w:rsid w:val="00247A0E"/>
    <w:rsid w:val="0025194E"/>
    <w:rsid w:val="002533CB"/>
    <w:rsid w:val="00254719"/>
    <w:rsid w:val="002561E9"/>
    <w:rsid w:val="00257CDF"/>
    <w:rsid w:val="00263788"/>
    <w:rsid w:val="002652D1"/>
    <w:rsid w:val="0026655D"/>
    <w:rsid w:val="002723A2"/>
    <w:rsid w:val="00273A25"/>
    <w:rsid w:val="002754DC"/>
    <w:rsid w:val="00277F8A"/>
    <w:rsid w:val="00297695"/>
    <w:rsid w:val="002A4858"/>
    <w:rsid w:val="002A6A5A"/>
    <w:rsid w:val="002B23D9"/>
    <w:rsid w:val="002B43F1"/>
    <w:rsid w:val="002B6F73"/>
    <w:rsid w:val="002B7F02"/>
    <w:rsid w:val="002C2112"/>
    <w:rsid w:val="002D0CB5"/>
    <w:rsid w:val="002D4007"/>
    <w:rsid w:val="002D5851"/>
    <w:rsid w:val="002D6FCF"/>
    <w:rsid w:val="002E12ED"/>
    <w:rsid w:val="002E1BE7"/>
    <w:rsid w:val="002F07CD"/>
    <w:rsid w:val="002F66B6"/>
    <w:rsid w:val="0030170B"/>
    <w:rsid w:val="003062F9"/>
    <w:rsid w:val="00307990"/>
    <w:rsid w:val="00310B53"/>
    <w:rsid w:val="00314AAD"/>
    <w:rsid w:val="00315E58"/>
    <w:rsid w:val="00315F2E"/>
    <w:rsid w:val="00317D56"/>
    <w:rsid w:val="003258FA"/>
    <w:rsid w:val="00326F56"/>
    <w:rsid w:val="0033093C"/>
    <w:rsid w:val="00330BB2"/>
    <w:rsid w:val="00332AE4"/>
    <w:rsid w:val="0033384E"/>
    <w:rsid w:val="00340FDA"/>
    <w:rsid w:val="0035632F"/>
    <w:rsid w:val="00361769"/>
    <w:rsid w:val="003647DD"/>
    <w:rsid w:val="003653C8"/>
    <w:rsid w:val="003702EB"/>
    <w:rsid w:val="003721E4"/>
    <w:rsid w:val="00372E2F"/>
    <w:rsid w:val="00373260"/>
    <w:rsid w:val="00375819"/>
    <w:rsid w:val="00375B6B"/>
    <w:rsid w:val="00375BF3"/>
    <w:rsid w:val="00390DAA"/>
    <w:rsid w:val="00391C4D"/>
    <w:rsid w:val="003A0B99"/>
    <w:rsid w:val="003A28A3"/>
    <w:rsid w:val="003A44E4"/>
    <w:rsid w:val="003B63FC"/>
    <w:rsid w:val="003B7748"/>
    <w:rsid w:val="003C19FE"/>
    <w:rsid w:val="003D169E"/>
    <w:rsid w:val="003D688D"/>
    <w:rsid w:val="003D72B2"/>
    <w:rsid w:val="003E0DF0"/>
    <w:rsid w:val="003E253A"/>
    <w:rsid w:val="003F3F61"/>
    <w:rsid w:val="003F5538"/>
    <w:rsid w:val="003F703F"/>
    <w:rsid w:val="00406650"/>
    <w:rsid w:val="00413ED0"/>
    <w:rsid w:val="00414B44"/>
    <w:rsid w:val="00421414"/>
    <w:rsid w:val="00421A1D"/>
    <w:rsid w:val="004241E9"/>
    <w:rsid w:val="0044409E"/>
    <w:rsid w:val="004513DE"/>
    <w:rsid w:val="00452C10"/>
    <w:rsid w:val="00456CD4"/>
    <w:rsid w:val="004613A1"/>
    <w:rsid w:val="00462239"/>
    <w:rsid w:val="00476186"/>
    <w:rsid w:val="00476542"/>
    <w:rsid w:val="00480675"/>
    <w:rsid w:val="004864D1"/>
    <w:rsid w:val="00487ED4"/>
    <w:rsid w:val="00492EA1"/>
    <w:rsid w:val="004A0568"/>
    <w:rsid w:val="004A2C8B"/>
    <w:rsid w:val="004B308B"/>
    <w:rsid w:val="004B4C21"/>
    <w:rsid w:val="004C127E"/>
    <w:rsid w:val="004C3211"/>
    <w:rsid w:val="004C3AC3"/>
    <w:rsid w:val="004C42B8"/>
    <w:rsid w:val="004E3F0C"/>
    <w:rsid w:val="004E467A"/>
    <w:rsid w:val="004E4B8A"/>
    <w:rsid w:val="004E5F13"/>
    <w:rsid w:val="004E6254"/>
    <w:rsid w:val="004E7034"/>
    <w:rsid w:val="00502969"/>
    <w:rsid w:val="00504E8E"/>
    <w:rsid w:val="005075C8"/>
    <w:rsid w:val="0051039F"/>
    <w:rsid w:val="00516A5F"/>
    <w:rsid w:val="00517256"/>
    <w:rsid w:val="00534068"/>
    <w:rsid w:val="005348AA"/>
    <w:rsid w:val="005362AA"/>
    <w:rsid w:val="00542A37"/>
    <w:rsid w:val="00545209"/>
    <w:rsid w:val="00556C74"/>
    <w:rsid w:val="00557B96"/>
    <w:rsid w:val="00565A93"/>
    <w:rsid w:val="005759EA"/>
    <w:rsid w:val="005829F5"/>
    <w:rsid w:val="00583FF3"/>
    <w:rsid w:val="005936E7"/>
    <w:rsid w:val="00595CA5"/>
    <w:rsid w:val="00595FE0"/>
    <w:rsid w:val="0059620E"/>
    <w:rsid w:val="005A0D3F"/>
    <w:rsid w:val="005A320E"/>
    <w:rsid w:val="005A4C07"/>
    <w:rsid w:val="005B42A7"/>
    <w:rsid w:val="005B4C67"/>
    <w:rsid w:val="005B53E0"/>
    <w:rsid w:val="005B7E03"/>
    <w:rsid w:val="005D0C99"/>
    <w:rsid w:val="005D1833"/>
    <w:rsid w:val="005D3769"/>
    <w:rsid w:val="005D62F9"/>
    <w:rsid w:val="005E025C"/>
    <w:rsid w:val="005E4B51"/>
    <w:rsid w:val="005E5F8A"/>
    <w:rsid w:val="005F39B0"/>
    <w:rsid w:val="005F5745"/>
    <w:rsid w:val="006004F6"/>
    <w:rsid w:val="00600A44"/>
    <w:rsid w:val="0060465B"/>
    <w:rsid w:val="006053B8"/>
    <w:rsid w:val="006061E7"/>
    <w:rsid w:val="0061271A"/>
    <w:rsid w:val="00612F88"/>
    <w:rsid w:val="00615427"/>
    <w:rsid w:val="00624E7A"/>
    <w:rsid w:val="00630194"/>
    <w:rsid w:val="00632CBB"/>
    <w:rsid w:val="006332E9"/>
    <w:rsid w:val="006417D2"/>
    <w:rsid w:val="00642B5B"/>
    <w:rsid w:val="0064517F"/>
    <w:rsid w:val="006470C0"/>
    <w:rsid w:val="00651FF4"/>
    <w:rsid w:val="00653182"/>
    <w:rsid w:val="00654D66"/>
    <w:rsid w:val="00655250"/>
    <w:rsid w:val="00655873"/>
    <w:rsid w:val="00660459"/>
    <w:rsid w:val="006610D5"/>
    <w:rsid w:val="0066179F"/>
    <w:rsid w:val="006633E6"/>
    <w:rsid w:val="00673B4C"/>
    <w:rsid w:val="0067492C"/>
    <w:rsid w:val="00683EB4"/>
    <w:rsid w:val="00686D8E"/>
    <w:rsid w:val="00695870"/>
    <w:rsid w:val="006A218B"/>
    <w:rsid w:val="006A35EF"/>
    <w:rsid w:val="006A3E87"/>
    <w:rsid w:val="006A626F"/>
    <w:rsid w:val="006B1477"/>
    <w:rsid w:val="006B3C2B"/>
    <w:rsid w:val="006B58B2"/>
    <w:rsid w:val="006B74B8"/>
    <w:rsid w:val="006C0E72"/>
    <w:rsid w:val="006C48EC"/>
    <w:rsid w:val="006D1843"/>
    <w:rsid w:val="006D3597"/>
    <w:rsid w:val="006D6696"/>
    <w:rsid w:val="006D795C"/>
    <w:rsid w:val="006E5E5C"/>
    <w:rsid w:val="006E725E"/>
    <w:rsid w:val="006F145A"/>
    <w:rsid w:val="006F1F20"/>
    <w:rsid w:val="007004BE"/>
    <w:rsid w:val="00705B56"/>
    <w:rsid w:val="0070733B"/>
    <w:rsid w:val="00707883"/>
    <w:rsid w:val="00707F8F"/>
    <w:rsid w:val="00723717"/>
    <w:rsid w:val="00723C8A"/>
    <w:rsid w:val="007263D6"/>
    <w:rsid w:val="007322A0"/>
    <w:rsid w:val="00735438"/>
    <w:rsid w:val="0074209D"/>
    <w:rsid w:val="00746D58"/>
    <w:rsid w:val="00752485"/>
    <w:rsid w:val="00762DF7"/>
    <w:rsid w:val="0076435E"/>
    <w:rsid w:val="007740EF"/>
    <w:rsid w:val="00780307"/>
    <w:rsid w:val="007901BE"/>
    <w:rsid w:val="0079736F"/>
    <w:rsid w:val="007A610C"/>
    <w:rsid w:val="007B5129"/>
    <w:rsid w:val="007B51C5"/>
    <w:rsid w:val="007B62FE"/>
    <w:rsid w:val="007C0DC5"/>
    <w:rsid w:val="007D0454"/>
    <w:rsid w:val="007D6C94"/>
    <w:rsid w:val="007F117A"/>
    <w:rsid w:val="007F293C"/>
    <w:rsid w:val="007F79DC"/>
    <w:rsid w:val="00812D79"/>
    <w:rsid w:val="00813EBF"/>
    <w:rsid w:val="00822DF3"/>
    <w:rsid w:val="008269F8"/>
    <w:rsid w:val="00826C71"/>
    <w:rsid w:val="00845802"/>
    <w:rsid w:val="00846B61"/>
    <w:rsid w:val="00852169"/>
    <w:rsid w:val="00854797"/>
    <w:rsid w:val="00857B50"/>
    <w:rsid w:val="008669AC"/>
    <w:rsid w:val="00875591"/>
    <w:rsid w:val="008855C3"/>
    <w:rsid w:val="00892E57"/>
    <w:rsid w:val="0089511F"/>
    <w:rsid w:val="008976BE"/>
    <w:rsid w:val="008A1D98"/>
    <w:rsid w:val="008A3A50"/>
    <w:rsid w:val="008B252B"/>
    <w:rsid w:val="008B4B55"/>
    <w:rsid w:val="008C4741"/>
    <w:rsid w:val="008D175F"/>
    <w:rsid w:val="008D7F77"/>
    <w:rsid w:val="008E771D"/>
    <w:rsid w:val="00900AB2"/>
    <w:rsid w:val="009018EE"/>
    <w:rsid w:val="009044BC"/>
    <w:rsid w:val="00905164"/>
    <w:rsid w:val="0090599D"/>
    <w:rsid w:val="00914271"/>
    <w:rsid w:val="009236E1"/>
    <w:rsid w:val="00926777"/>
    <w:rsid w:val="00934433"/>
    <w:rsid w:val="00940D0D"/>
    <w:rsid w:val="0094260E"/>
    <w:rsid w:val="0094333D"/>
    <w:rsid w:val="00947D3D"/>
    <w:rsid w:val="0095169B"/>
    <w:rsid w:val="00952D5C"/>
    <w:rsid w:val="00953A67"/>
    <w:rsid w:val="009542A2"/>
    <w:rsid w:val="00954ED5"/>
    <w:rsid w:val="00957176"/>
    <w:rsid w:val="00964B17"/>
    <w:rsid w:val="0096773E"/>
    <w:rsid w:val="009700B3"/>
    <w:rsid w:val="009776C7"/>
    <w:rsid w:val="00985B02"/>
    <w:rsid w:val="00986047"/>
    <w:rsid w:val="00990039"/>
    <w:rsid w:val="0099119A"/>
    <w:rsid w:val="009A0C6C"/>
    <w:rsid w:val="009B0459"/>
    <w:rsid w:val="009B51BD"/>
    <w:rsid w:val="009C046E"/>
    <w:rsid w:val="009C481A"/>
    <w:rsid w:val="009C4F9F"/>
    <w:rsid w:val="009D1C45"/>
    <w:rsid w:val="009D5607"/>
    <w:rsid w:val="009D6D95"/>
    <w:rsid w:val="009D76D0"/>
    <w:rsid w:val="009E2021"/>
    <w:rsid w:val="009E6822"/>
    <w:rsid w:val="009E7216"/>
    <w:rsid w:val="009F03C8"/>
    <w:rsid w:val="00A07552"/>
    <w:rsid w:val="00A172C7"/>
    <w:rsid w:val="00A25D7C"/>
    <w:rsid w:val="00A3009B"/>
    <w:rsid w:val="00A31CFD"/>
    <w:rsid w:val="00A32FA0"/>
    <w:rsid w:val="00A365E0"/>
    <w:rsid w:val="00A37AF2"/>
    <w:rsid w:val="00A41915"/>
    <w:rsid w:val="00A42E06"/>
    <w:rsid w:val="00A57F02"/>
    <w:rsid w:val="00A6332D"/>
    <w:rsid w:val="00A70C03"/>
    <w:rsid w:val="00A7235B"/>
    <w:rsid w:val="00A72465"/>
    <w:rsid w:val="00A8765D"/>
    <w:rsid w:val="00A918F6"/>
    <w:rsid w:val="00A96D0F"/>
    <w:rsid w:val="00AA0120"/>
    <w:rsid w:val="00AA022A"/>
    <w:rsid w:val="00AA2732"/>
    <w:rsid w:val="00AA4C12"/>
    <w:rsid w:val="00AB1A3F"/>
    <w:rsid w:val="00AB1E89"/>
    <w:rsid w:val="00AC3344"/>
    <w:rsid w:val="00AC6021"/>
    <w:rsid w:val="00AD4024"/>
    <w:rsid w:val="00AD4537"/>
    <w:rsid w:val="00AD7835"/>
    <w:rsid w:val="00AE0B24"/>
    <w:rsid w:val="00AE300B"/>
    <w:rsid w:val="00AE3F22"/>
    <w:rsid w:val="00AF4842"/>
    <w:rsid w:val="00AF79B4"/>
    <w:rsid w:val="00B00D63"/>
    <w:rsid w:val="00B04D17"/>
    <w:rsid w:val="00B112D8"/>
    <w:rsid w:val="00B141EA"/>
    <w:rsid w:val="00B14D02"/>
    <w:rsid w:val="00B173BA"/>
    <w:rsid w:val="00B248E1"/>
    <w:rsid w:val="00B50DDD"/>
    <w:rsid w:val="00B549A2"/>
    <w:rsid w:val="00B54BB1"/>
    <w:rsid w:val="00B54ED8"/>
    <w:rsid w:val="00B555FE"/>
    <w:rsid w:val="00B64174"/>
    <w:rsid w:val="00B67C3E"/>
    <w:rsid w:val="00B71349"/>
    <w:rsid w:val="00B73237"/>
    <w:rsid w:val="00B8028E"/>
    <w:rsid w:val="00B85082"/>
    <w:rsid w:val="00B85E10"/>
    <w:rsid w:val="00B9339D"/>
    <w:rsid w:val="00BA5D3D"/>
    <w:rsid w:val="00BA68BA"/>
    <w:rsid w:val="00BA7006"/>
    <w:rsid w:val="00BB227F"/>
    <w:rsid w:val="00BB4E2F"/>
    <w:rsid w:val="00BB738F"/>
    <w:rsid w:val="00BC57A7"/>
    <w:rsid w:val="00BE12A4"/>
    <w:rsid w:val="00BF077F"/>
    <w:rsid w:val="00C01D73"/>
    <w:rsid w:val="00C02127"/>
    <w:rsid w:val="00C05EC0"/>
    <w:rsid w:val="00C07BE3"/>
    <w:rsid w:val="00C10FCE"/>
    <w:rsid w:val="00C12680"/>
    <w:rsid w:val="00C15FA2"/>
    <w:rsid w:val="00C22D88"/>
    <w:rsid w:val="00C26E06"/>
    <w:rsid w:val="00C32A3D"/>
    <w:rsid w:val="00C36D80"/>
    <w:rsid w:val="00C466AE"/>
    <w:rsid w:val="00C47805"/>
    <w:rsid w:val="00C50D13"/>
    <w:rsid w:val="00C5382A"/>
    <w:rsid w:val="00C62380"/>
    <w:rsid w:val="00C702E9"/>
    <w:rsid w:val="00C810A4"/>
    <w:rsid w:val="00C93541"/>
    <w:rsid w:val="00CA3BDD"/>
    <w:rsid w:val="00CA50DB"/>
    <w:rsid w:val="00CA51BD"/>
    <w:rsid w:val="00CB1120"/>
    <w:rsid w:val="00CB1CE7"/>
    <w:rsid w:val="00CB2215"/>
    <w:rsid w:val="00CB2D23"/>
    <w:rsid w:val="00CB4FE1"/>
    <w:rsid w:val="00CB52B4"/>
    <w:rsid w:val="00CB5C8F"/>
    <w:rsid w:val="00CB7A5D"/>
    <w:rsid w:val="00CC16C5"/>
    <w:rsid w:val="00CC2F2A"/>
    <w:rsid w:val="00CC36DC"/>
    <w:rsid w:val="00CD424B"/>
    <w:rsid w:val="00CE6C00"/>
    <w:rsid w:val="00CE7863"/>
    <w:rsid w:val="00CF387C"/>
    <w:rsid w:val="00CF4BF7"/>
    <w:rsid w:val="00CF6E34"/>
    <w:rsid w:val="00CF6F47"/>
    <w:rsid w:val="00D0195A"/>
    <w:rsid w:val="00D03DEC"/>
    <w:rsid w:val="00D04539"/>
    <w:rsid w:val="00D14703"/>
    <w:rsid w:val="00D16C47"/>
    <w:rsid w:val="00D27247"/>
    <w:rsid w:val="00D3207A"/>
    <w:rsid w:val="00D35908"/>
    <w:rsid w:val="00D44BC7"/>
    <w:rsid w:val="00D44C31"/>
    <w:rsid w:val="00D535E7"/>
    <w:rsid w:val="00D54127"/>
    <w:rsid w:val="00D62246"/>
    <w:rsid w:val="00D65E65"/>
    <w:rsid w:val="00D7357B"/>
    <w:rsid w:val="00D806CF"/>
    <w:rsid w:val="00D956CA"/>
    <w:rsid w:val="00DA2852"/>
    <w:rsid w:val="00DA545F"/>
    <w:rsid w:val="00DB253D"/>
    <w:rsid w:val="00DB4C76"/>
    <w:rsid w:val="00DC1DA5"/>
    <w:rsid w:val="00DE2C2F"/>
    <w:rsid w:val="00DE6C07"/>
    <w:rsid w:val="00DF1D14"/>
    <w:rsid w:val="00E0179D"/>
    <w:rsid w:val="00E06377"/>
    <w:rsid w:val="00E073AA"/>
    <w:rsid w:val="00E17CD9"/>
    <w:rsid w:val="00E217E9"/>
    <w:rsid w:val="00E27566"/>
    <w:rsid w:val="00E31C0F"/>
    <w:rsid w:val="00E33957"/>
    <w:rsid w:val="00E342F7"/>
    <w:rsid w:val="00E358AA"/>
    <w:rsid w:val="00E36D83"/>
    <w:rsid w:val="00E41E28"/>
    <w:rsid w:val="00E42B5D"/>
    <w:rsid w:val="00E47BE5"/>
    <w:rsid w:val="00E47EA6"/>
    <w:rsid w:val="00E5633F"/>
    <w:rsid w:val="00E57AA1"/>
    <w:rsid w:val="00E57E77"/>
    <w:rsid w:val="00E64E58"/>
    <w:rsid w:val="00E650CC"/>
    <w:rsid w:val="00E66476"/>
    <w:rsid w:val="00E67A02"/>
    <w:rsid w:val="00E702A5"/>
    <w:rsid w:val="00E71181"/>
    <w:rsid w:val="00E73B83"/>
    <w:rsid w:val="00E7406C"/>
    <w:rsid w:val="00E7456B"/>
    <w:rsid w:val="00E80BBE"/>
    <w:rsid w:val="00E87CAF"/>
    <w:rsid w:val="00E95257"/>
    <w:rsid w:val="00E97A15"/>
    <w:rsid w:val="00EA1CE4"/>
    <w:rsid w:val="00EB2280"/>
    <w:rsid w:val="00EB6943"/>
    <w:rsid w:val="00EC10DB"/>
    <w:rsid w:val="00EC53AB"/>
    <w:rsid w:val="00ED0809"/>
    <w:rsid w:val="00ED4644"/>
    <w:rsid w:val="00ED757A"/>
    <w:rsid w:val="00EE1CD3"/>
    <w:rsid w:val="00EF1903"/>
    <w:rsid w:val="00EF6657"/>
    <w:rsid w:val="00F03B43"/>
    <w:rsid w:val="00F16D89"/>
    <w:rsid w:val="00F20343"/>
    <w:rsid w:val="00F2358D"/>
    <w:rsid w:val="00F24D2F"/>
    <w:rsid w:val="00F30B9C"/>
    <w:rsid w:val="00F30E7F"/>
    <w:rsid w:val="00F319D0"/>
    <w:rsid w:val="00F320E2"/>
    <w:rsid w:val="00F325B3"/>
    <w:rsid w:val="00F3301C"/>
    <w:rsid w:val="00F36F96"/>
    <w:rsid w:val="00F46490"/>
    <w:rsid w:val="00F5039D"/>
    <w:rsid w:val="00F677F8"/>
    <w:rsid w:val="00F7561C"/>
    <w:rsid w:val="00F8552A"/>
    <w:rsid w:val="00F91823"/>
    <w:rsid w:val="00F976C4"/>
    <w:rsid w:val="00FA33AD"/>
    <w:rsid w:val="00FA7820"/>
    <w:rsid w:val="00FC642C"/>
    <w:rsid w:val="00FD4340"/>
    <w:rsid w:val="00FD57F8"/>
    <w:rsid w:val="00FD65C2"/>
    <w:rsid w:val="00FE331E"/>
    <w:rsid w:val="00FE43CF"/>
    <w:rsid w:val="00FF0465"/>
    <w:rsid w:val="00FF1ED8"/>
    <w:rsid w:val="43E9F161"/>
    <w:rsid w:val="508D9F0C"/>
    <w:rsid w:val="6123B4FA"/>
    <w:rsid w:val="6C271FC1"/>
    <w:rsid w:val="71F468B3"/>
    <w:rsid w:val="738B9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57037"/>
  <w15:docId w15:val="{3CA145B7-77D8-4D25-AE11-CBBE14CD1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pPr>
      <w:ind w:left="1196" w:hanging="359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27"/>
      <w:ind w:left="2461"/>
    </w:pPr>
    <w:rPr>
      <w:rFonts w:ascii="Calibri" w:eastAsia="Calibri" w:hAnsi="Calibri" w:cs="Calibri"/>
      <w:b/>
      <w:bCs/>
      <w:sz w:val="56"/>
      <w:szCs w:val="56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pPr>
      <w:ind w:left="1479" w:hanging="35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noteText">
    <w:name w:val="footnote text"/>
    <w:basedOn w:val="Normal"/>
    <w:link w:val="FootnoteTextChar"/>
    <w:uiPriority w:val="99"/>
    <w:unhideWhenUsed/>
    <w:rsid w:val="006301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30194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630194"/>
    <w:rPr>
      <w:vertAlign w:val="superscript"/>
    </w:rPr>
  </w:style>
  <w:style w:type="paragraph" w:customStyle="1" w:styleId="COPERTINASottotitolo">
    <w:name w:val="COPERTINA Sottotitolo"/>
    <w:basedOn w:val="Normal"/>
    <w:link w:val="COPERTINASottotitoloCarattere"/>
    <w:qFormat/>
    <w:rsid w:val="0096773E"/>
    <w:pPr>
      <w:widowControl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6773E"/>
    <w:rPr>
      <w:rFonts w:ascii="Titillium" w:hAnsi="Titillium" w:cs="Titillium"/>
      <w:caps/>
      <w:color w:val="2B65AE"/>
      <w:sz w:val="44"/>
      <w:szCs w:val="44"/>
      <w:lang w:val="it-IT"/>
    </w:r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EA1CE4"/>
    <w:rPr>
      <w:rFonts w:ascii="Times New Roman" w:eastAsia="Times New Roman" w:hAnsi="Times New Roman" w:cs="Times New Roman"/>
      <w:lang w:val="it-IT"/>
    </w:rPr>
  </w:style>
  <w:style w:type="table" w:styleId="TableGrid">
    <w:name w:val="Table Grid"/>
    <w:basedOn w:val="TableNormal"/>
    <w:uiPriority w:val="39"/>
    <w:rsid w:val="00EA1CE4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307990"/>
  </w:style>
  <w:style w:type="paragraph" w:styleId="Revision">
    <w:name w:val="Revision"/>
    <w:hidden/>
    <w:uiPriority w:val="99"/>
    <w:semiHidden/>
    <w:rsid w:val="002B43F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mmentReference">
    <w:name w:val="annotation reference"/>
    <w:basedOn w:val="DefaultParagraphFont"/>
    <w:uiPriority w:val="99"/>
    <w:unhideWhenUsed/>
    <w:rsid w:val="00D735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35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357B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5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57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CB1CE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1C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ur.gov.it/it/pnrr/strumenti-di-attuazione/politica-antifro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018DA2-7123-494A-8E24-2DCB6B26A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B7568C-98BF-4F2D-8803-D44BCFE549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46C3E-D4E3-465A-A705-C0585B6463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72A8BB-D5A3-47A5-93FF-EB556FDB743E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1018</Words>
  <Characters>5807</Characters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2025-02-21T09:27:00Z</dcterms:created>
  <dcterms:modified xsi:type="dcterms:W3CDTF">2025-02-21T09:44:00Z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2023-09-11T00:00:00Z</vt:filetime>
  </property>
  <property fmtid="{D5CDD505-2E9C-101B-9397-08002B2CF9AE}" pid="5" name="ContentTypeId">
    <vt:lpwstr>0x010100B61EF7A9383B954A99BDB188C5B5F56C</vt:lpwstr>
  </property>
  <property fmtid="{D5CDD505-2E9C-101B-9397-08002B2CF9AE}" pid="6" name="MediaServiceImageTags">
    <vt:lpwstr/>
  </property>
</Properties>
</file>